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88F4C4" w14:textId="77777777" w:rsidR="00F8386E" w:rsidRPr="00FB123F" w:rsidRDefault="00F8386E" w:rsidP="00FB123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b/>
          <w:bCs/>
          <w:kern w:val="0"/>
          <w:sz w:val="24"/>
          <w:szCs w:val="24"/>
          <w14:ligatures w14:val="none"/>
        </w:rPr>
        <w:t>Terms of Reference (TOR) for Information Security Consultant for the Data Protection Authority in Somalia</w:t>
      </w:r>
    </w:p>
    <w:p w14:paraId="1822F852" w14:textId="77777777" w:rsidR="00F8386E" w:rsidRPr="00FB123F" w:rsidRDefault="00F8386E" w:rsidP="00FB123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b/>
          <w:bCs/>
          <w:kern w:val="0"/>
          <w:sz w:val="24"/>
          <w:szCs w:val="24"/>
          <w14:ligatures w14:val="none"/>
        </w:rPr>
        <w:t>1. Background</w:t>
      </w:r>
    </w:p>
    <w:p w14:paraId="3550D70A" w14:textId="3EDA5B68" w:rsidR="00315734" w:rsidRPr="00FB123F" w:rsidRDefault="00315734" w:rsidP="00FB123F">
      <w:pPr>
        <w:tabs>
          <w:tab w:val="left" w:pos="360"/>
        </w:tabs>
        <w:spacing w:after="0" w:line="240" w:lineRule="auto"/>
        <w:rPr>
          <w:rFonts w:ascii="Times New Roman" w:hAnsi="Times New Roman" w:cs="Times New Roman"/>
          <w:sz w:val="24"/>
          <w:szCs w:val="24"/>
        </w:rPr>
      </w:pPr>
      <w:r w:rsidRPr="00FB123F">
        <w:rPr>
          <w:rFonts w:ascii="Times New Roman" w:eastAsia="Times New Roman" w:hAnsi="Times New Roman" w:cs="Times New Roman"/>
          <w:sz w:val="24"/>
          <w:szCs w:val="24"/>
        </w:rPr>
        <w:t xml:space="preserve">The Federal Government of Somalia has recently passed a new data protection law </w:t>
      </w:r>
      <w:r w:rsidR="00FA563C">
        <w:rPr>
          <w:rFonts w:ascii="Times New Roman" w:eastAsia="Times New Roman" w:hAnsi="Times New Roman" w:cs="Times New Roman"/>
          <w:sz w:val="24"/>
          <w:szCs w:val="24"/>
        </w:rPr>
        <w:t>–</w:t>
      </w:r>
      <w:r w:rsidRPr="00FB123F">
        <w:rPr>
          <w:rFonts w:ascii="Times New Roman" w:eastAsia="Times New Roman" w:hAnsi="Times New Roman" w:cs="Times New Roman"/>
          <w:sz w:val="24"/>
          <w:szCs w:val="24"/>
        </w:rPr>
        <w:t xml:space="preserve"> the Somali Data Protection Law (DPL) 2023 - that requires the establishment of</w:t>
      </w:r>
      <w:r w:rsidR="00C4388B">
        <w:rPr>
          <w:rFonts w:ascii="Times New Roman" w:eastAsia="Times New Roman" w:hAnsi="Times New Roman" w:cs="Times New Roman"/>
          <w:sz w:val="24"/>
          <w:szCs w:val="24"/>
        </w:rPr>
        <w:t xml:space="preserve"> the</w:t>
      </w:r>
      <w:r w:rsidRPr="00FB123F">
        <w:rPr>
          <w:rFonts w:ascii="Times New Roman" w:eastAsia="Times New Roman" w:hAnsi="Times New Roman" w:cs="Times New Roman"/>
          <w:sz w:val="24"/>
          <w:szCs w:val="24"/>
        </w:rPr>
        <w:t xml:space="preserve"> </w:t>
      </w:r>
      <w:r w:rsidRPr="00FB123F">
        <w:rPr>
          <w:rFonts w:ascii="Times New Roman" w:hAnsi="Times New Roman" w:cs="Times New Roman"/>
          <w:sz w:val="24"/>
          <w:szCs w:val="24"/>
        </w:rPr>
        <w:t xml:space="preserve">Somali Data Protection Authority (DPA) </w:t>
      </w:r>
      <w:r w:rsidRPr="00FB123F">
        <w:rPr>
          <w:rFonts w:ascii="Times New Roman" w:eastAsia="Times New Roman" w:hAnsi="Times New Roman" w:cs="Times New Roman"/>
          <w:sz w:val="24"/>
          <w:szCs w:val="24"/>
        </w:rPr>
        <w:t xml:space="preserve">to oversee the implementation of the law. </w:t>
      </w:r>
      <w:r w:rsidRPr="00FB123F">
        <w:rPr>
          <w:rFonts w:ascii="Times New Roman" w:hAnsi="Times New Roman" w:cs="Times New Roman"/>
          <w:sz w:val="24"/>
          <w:szCs w:val="24"/>
        </w:rPr>
        <w:t>The Authority will be the lead Federal Government body mandated to implement and enforce compliance with the DPL</w:t>
      </w:r>
      <w:r w:rsidR="00C4388B">
        <w:rPr>
          <w:rFonts w:ascii="Times New Roman" w:hAnsi="Times New Roman" w:cs="Times New Roman"/>
          <w:sz w:val="24"/>
          <w:szCs w:val="24"/>
        </w:rPr>
        <w:t xml:space="preserve"> and</w:t>
      </w:r>
      <w:r w:rsidRPr="00FB123F">
        <w:rPr>
          <w:rFonts w:ascii="Times New Roman" w:hAnsi="Times New Roman" w:cs="Times New Roman"/>
          <w:sz w:val="24"/>
          <w:szCs w:val="24"/>
        </w:rPr>
        <w:t xml:space="preserve"> formulate national regulations related to data protection and privacy. Its mandate also includes:</w:t>
      </w:r>
    </w:p>
    <w:p w14:paraId="79567751" w14:textId="77777777" w:rsidR="00315734" w:rsidRPr="00FB123F" w:rsidRDefault="00315734" w:rsidP="00FB123F">
      <w:pPr>
        <w:spacing w:after="0" w:line="240" w:lineRule="auto"/>
        <w:rPr>
          <w:rFonts w:ascii="Times New Roman" w:hAnsi="Times New Roman" w:cs="Times New Roman"/>
          <w:sz w:val="24"/>
          <w:szCs w:val="24"/>
        </w:rPr>
      </w:pPr>
    </w:p>
    <w:p w14:paraId="052C52B8" w14:textId="77777777" w:rsidR="00315734" w:rsidRPr="00FB123F" w:rsidRDefault="00315734" w:rsidP="00FB123F">
      <w:pPr>
        <w:pStyle w:val="ListParagraph"/>
        <w:numPr>
          <w:ilvl w:val="0"/>
          <w:numId w:val="23"/>
        </w:numPr>
        <w:spacing w:after="0" w:line="240" w:lineRule="auto"/>
        <w:rPr>
          <w:rFonts w:ascii="Times New Roman" w:hAnsi="Times New Roman" w:cs="Times New Roman"/>
          <w:sz w:val="24"/>
          <w:szCs w:val="24"/>
        </w:rPr>
      </w:pPr>
      <w:r w:rsidRPr="00FB123F">
        <w:rPr>
          <w:rFonts w:ascii="Times New Roman" w:hAnsi="Times New Roman" w:cs="Times New Roman"/>
          <w:sz w:val="24"/>
          <w:szCs w:val="24"/>
        </w:rPr>
        <w:t xml:space="preserve">Protecting data subjects from risks to data subjects arising from the processing of their personal data, including risks to their rights and liberties under the Constitution of the Federal Republic of </w:t>
      </w:r>
      <w:proofErr w:type="gramStart"/>
      <w:r w:rsidRPr="00FB123F">
        <w:rPr>
          <w:rFonts w:ascii="Times New Roman" w:hAnsi="Times New Roman" w:cs="Times New Roman"/>
          <w:sz w:val="24"/>
          <w:szCs w:val="24"/>
        </w:rPr>
        <w:t>Somalia;</w:t>
      </w:r>
      <w:proofErr w:type="gramEnd"/>
    </w:p>
    <w:p w14:paraId="106E0CBA" w14:textId="77777777" w:rsidR="00315734" w:rsidRPr="00FB123F" w:rsidRDefault="00315734" w:rsidP="00FB123F">
      <w:pPr>
        <w:pStyle w:val="ListParagraph"/>
        <w:numPr>
          <w:ilvl w:val="0"/>
          <w:numId w:val="23"/>
        </w:numPr>
        <w:spacing w:after="0" w:line="240" w:lineRule="auto"/>
        <w:rPr>
          <w:rFonts w:ascii="Times New Roman" w:hAnsi="Times New Roman" w:cs="Times New Roman"/>
          <w:sz w:val="24"/>
          <w:szCs w:val="24"/>
        </w:rPr>
      </w:pPr>
      <w:r w:rsidRPr="00FB123F">
        <w:rPr>
          <w:rFonts w:ascii="Times New Roman" w:hAnsi="Times New Roman" w:cs="Times New Roman"/>
          <w:sz w:val="24"/>
          <w:szCs w:val="24"/>
        </w:rPr>
        <w:t xml:space="preserve">Promoting data processing practices that protect the security of personal data and privacy of data </w:t>
      </w:r>
      <w:proofErr w:type="gramStart"/>
      <w:r w:rsidRPr="00FB123F">
        <w:rPr>
          <w:rFonts w:ascii="Times New Roman" w:hAnsi="Times New Roman" w:cs="Times New Roman"/>
          <w:sz w:val="24"/>
          <w:szCs w:val="24"/>
        </w:rPr>
        <w:t>subjects;</w:t>
      </w:r>
      <w:proofErr w:type="gramEnd"/>
    </w:p>
    <w:p w14:paraId="68EAF1AB" w14:textId="77777777" w:rsidR="00315734" w:rsidRPr="00FB123F" w:rsidRDefault="00315734" w:rsidP="00FB123F">
      <w:pPr>
        <w:pStyle w:val="ListParagraph"/>
        <w:numPr>
          <w:ilvl w:val="0"/>
          <w:numId w:val="23"/>
        </w:numPr>
        <w:spacing w:after="0" w:line="240" w:lineRule="auto"/>
        <w:rPr>
          <w:rFonts w:ascii="Times New Roman" w:hAnsi="Times New Roman" w:cs="Times New Roman"/>
          <w:sz w:val="24"/>
          <w:szCs w:val="24"/>
        </w:rPr>
      </w:pPr>
      <w:r w:rsidRPr="00FB123F">
        <w:rPr>
          <w:rFonts w:ascii="Times New Roman" w:hAnsi="Times New Roman" w:cs="Times New Roman"/>
          <w:sz w:val="24"/>
          <w:szCs w:val="24"/>
        </w:rPr>
        <w:t xml:space="preserve">Ensuring that personal data is processed in a fair, lawful and accountable </w:t>
      </w:r>
      <w:proofErr w:type="gramStart"/>
      <w:r w:rsidRPr="00FB123F">
        <w:rPr>
          <w:rFonts w:ascii="Times New Roman" w:hAnsi="Times New Roman" w:cs="Times New Roman"/>
          <w:sz w:val="24"/>
          <w:szCs w:val="24"/>
        </w:rPr>
        <w:t>manner;</w:t>
      </w:r>
      <w:proofErr w:type="gramEnd"/>
    </w:p>
    <w:p w14:paraId="18460C82" w14:textId="77777777" w:rsidR="00315734" w:rsidRPr="00FB123F" w:rsidRDefault="00315734" w:rsidP="00FB123F">
      <w:pPr>
        <w:pStyle w:val="ListParagraph"/>
        <w:numPr>
          <w:ilvl w:val="0"/>
          <w:numId w:val="23"/>
        </w:numPr>
        <w:spacing w:after="0" w:line="240" w:lineRule="auto"/>
        <w:rPr>
          <w:rFonts w:ascii="Times New Roman" w:hAnsi="Times New Roman" w:cs="Times New Roman"/>
          <w:sz w:val="24"/>
          <w:szCs w:val="24"/>
        </w:rPr>
      </w:pPr>
      <w:r w:rsidRPr="00FB123F">
        <w:rPr>
          <w:rFonts w:ascii="Times New Roman" w:hAnsi="Times New Roman" w:cs="Times New Roman"/>
          <w:sz w:val="24"/>
          <w:szCs w:val="24"/>
        </w:rPr>
        <w:t xml:space="preserve">Facilitating the secure transfer of personal data about citizens and residents of the Federal Republic of Somalia held by international organizations to appropriate government entities for purposes of providing public services and related governmental </w:t>
      </w:r>
      <w:proofErr w:type="gramStart"/>
      <w:r w:rsidRPr="00FB123F">
        <w:rPr>
          <w:rFonts w:ascii="Times New Roman" w:hAnsi="Times New Roman" w:cs="Times New Roman"/>
          <w:sz w:val="24"/>
          <w:szCs w:val="24"/>
        </w:rPr>
        <w:t>functions;</w:t>
      </w:r>
      <w:proofErr w:type="gramEnd"/>
      <w:r w:rsidRPr="00FB123F">
        <w:rPr>
          <w:rFonts w:ascii="Times New Roman" w:hAnsi="Times New Roman" w:cs="Times New Roman"/>
          <w:sz w:val="24"/>
          <w:szCs w:val="24"/>
        </w:rPr>
        <w:t xml:space="preserve"> </w:t>
      </w:r>
    </w:p>
    <w:p w14:paraId="525A9378" w14:textId="77777777" w:rsidR="00315734" w:rsidRPr="00FB123F" w:rsidRDefault="00315734" w:rsidP="00FB123F">
      <w:pPr>
        <w:pStyle w:val="ListParagraph"/>
        <w:numPr>
          <w:ilvl w:val="0"/>
          <w:numId w:val="23"/>
        </w:numPr>
        <w:spacing w:after="0" w:line="240" w:lineRule="auto"/>
        <w:rPr>
          <w:rFonts w:ascii="Times New Roman" w:hAnsi="Times New Roman" w:cs="Times New Roman"/>
          <w:sz w:val="24"/>
          <w:szCs w:val="24"/>
        </w:rPr>
      </w:pPr>
      <w:r w:rsidRPr="00FB123F">
        <w:rPr>
          <w:rFonts w:ascii="Times New Roman" w:hAnsi="Times New Roman" w:cs="Times New Roman"/>
          <w:sz w:val="24"/>
          <w:szCs w:val="24"/>
        </w:rPr>
        <w:t>Establishing a framework for secure government processing of personal data to enhance the welfare of the people of the Federal Republic of Somalia; and</w:t>
      </w:r>
    </w:p>
    <w:p w14:paraId="77D83DEE" w14:textId="77777777" w:rsidR="00315734" w:rsidRPr="00FB123F" w:rsidRDefault="00315734" w:rsidP="00FB123F">
      <w:pPr>
        <w:pStyle w:val="ListParagraph"/>
        <w:numPr>
          <w:ilvl w:val="0"/>
          <w:numId w:val="23"/>
        </w:numPr>
        <w:spacing w:after="0" w:line="240" w:lineRule="auto"/>
        <w:rPr>
          <w:rFonts w:ascii="Times New Roman" w:hAnsi="Times New Roman" w:cs="Times New Roman"/>
          <w:sz w:val="24"/>
          <w:szCs w:val="24"/>
        </w:rPr>
      </w:pPr>
      <w:r w:rsidRPr="00FB123F">
        <w:rPr>
          <w:rFonts w:ascii="Times New Roman" w:hAnsi="Times New Roman" w:cs="Times New Roman"/>
          <w:sz w:val="24"/>
          <w:szCs w:val="24"/>
        </w:rPr>
        <w:t>Increasing the beneficial use of personal data in the digital economy of the Federal Republic of Somalia and its participation in regional and global economies.</w:t>
      </w:r>
    </w:p>
    <w:p w14:paraId="3DCCBD69" w14:textId="77777777" w:rsidR="00315734" w:rsidRPr="00FB123F" w:rsidRDefault="00315734" w:rsidP="00FB123F">
      <w:pPr>
        <w:spacing w:after="0" w:line="240" w:lineRule="auto"/>
        <w:rPr>
          <w:rFonts w:ascii="Times New Roman" w:hAnsi="Times New Roman" w:cs="Times New Roman"/>
          <w:sz w:val="24"/>
          <w:szCs w:val="24"/>
        </w:rPr>
      </w:pPr>
    </w:p>
    <w:p w14:paraId="728B38FD" w14:textId="59F18DAE" w:rsidR="00315734" w:rsidRPr="00FB123F" w:rsidRDefault="00315734" w:rsidP="00FB123F">
      <w:pPr>
        <w:spacing w:after="0" w:line="240" w:lineRule="auto"/>
        <w:rPr>
          <w:rFonts w:ascii="Times New Roman" w:hAnsi="Times New Roman" w:cs="Times New Roman"/>
          <w:sz w:val="24"/>
          <w:szCs w:val="24"/>
        </w:rPr>
      </w:pPr>
      <w:r w:rsidRPr="00FB123F">
        <w:rPr>
          <w:rFonts w:ascii="Times New Roman" w:hAnsi="Times New Roman" w:cs="Times New Roman"/>
          <w:sz w:val="24"/>
          <w:szCs w:val="24"/>
        </w:rPr>
        <w:t xml:space="preserve">In performing its duties, the </w:t>
      </w:r>
      <w:r w:rsidR="00C4388B">
        <w:rPr>
          <w:rFonts w:ascii="Times New Roman" w:hAnsi="Times New Roman" w:cs="Times New Roman"/>
          <w:sz w:val="24"/>
          <w:szCs w:val="24"/>
        </w:rPr>
        <w:t>DPA</w:t>
      </w:r>
      <w:r w:rsidRPr="00FB123F">
        <w:rPr>
          <w:rFonts w:ascii="Times New Roman" w:hAnsi="Times New Roman" w:cs="Times New Roman"/>
          <w:sz w:val="24"/>
          <w:szCs w:val="24"/>
        </w:rPr>
        <w:t xml:space="preserve"> is guided by the Constitution of the Federal Republic of Somalia (FGS), the DPL, and other relevant laws, such as the National Communications Law 2017</w:t>
      </w:r>
      <w:r w:rsidRPr="00FB123F">
        <w:rPr>
          <w:rStyle w:val="FootnoteReference"/>
          <w:rFonts w:ascii="Times New Roman" w:hAnsi="Times New Roman" w:cs="Times New Roman"/>
          <w:sz w:val="24"/>
          <w:szCs w:val="24"/>
        </w:rPr>
        <w:footnoteReference w:id="1"/>
      </w:r>
      <w:r w:rsidRPr="00FB123F">
        <w:rPr>
          <w:rFonts w:ascii="Times New Roman" w:hAnsi="Times New Roman" w:cs="Times New Roman"/>
          <w:sz w:val="24"/>
          <w:szCs w:val="24"/>
        </w:rPr>
        <w:t>, which lays the basis for a competitive and enabling legal and regulatory environment for ICT services in Somalia and the National ICT Policy 2019-2023</w:t>
      </w:r>
      <w:r w:rsidRPr="00FB123F">
        <w:rPr>
          <w:rStyle w:val="FootnoteReference"/>
          <w:rFonts w:ascii="Times New Roman" w:hAnsi="Times New Roman" w:cs="Times New Roman"/>
          <w:sz w:val="24"/>
          <w:szCs w:val="24"/>
        </w:rPr>
        <w:footnoteReference w:id="2"/>
      </w:r>
      <w:r w:rsidRPr="00FB123F">
        <w:rPr>
          <w:rFonts w:ascii="Times New Roman" w:hAnsi="Times New Roman" w:cs="Times New Roman"/>
          <w:sz w:val="24"/>
          <w:szCs w:val="24"/>
        </w:rPr>
        <w:t xml:space="preserve">. The DPL fills a gap in FGS’s foundational legal frameworks considered critical for developing a vibrant local digital economy and supporting integration in regional and global digital markets. </w:t>
      </w:r>
    </w:p>
    <w:p w14:paraId="62162590" w14:textId="77777777" w:rsidR="00315734" w:rsidRPr="00FB123F" w:rsidRDefault="00315734" w:rsidP="00FB123F">
      <w:pPr>
        <w:spacing w:after="0" w:line="240" w:lineRule="auto"/>
        <w:rPr>
          <w:rFonts w:ascii="Times New Roman" w:hAnsi="Times New Roman" w:cs="Times New Roman"/>
          <w:sz w:val="24"/>
          <w:szCs w:val="24"/>
        </w:rPr>
      </w:pPr>
    </w:p>
    <w:p w14:paraId="7223A4B1" w14:textId="1B1986CD" w:rsidR="00315734" w:rsidRPr="00FB123F" w:rsidRDefault="00315734" w:rsidP="00FB123F">
      <w:pPr>
        <w:spacing w:after="0" w:line="240" w:lineRule="auto"/>
        <w:rPr>
          <w:rFonts w:ascii="Times New Roman" w:eastAsia="Times New Roman" w:hAnsi="Times New Roman" w:cs="Times New Roman"/>
          <w:sz w:val="24"/>
          <w:szCs w:val="24"/>
          <w:lang w:val="en-CA"/>
        </w:rPr>
      </w:pPr>
      <w:r w:rsidRPr="00FB123F">
        <w:rPr>
          <w:rFonts w:ascii="Times New Roman" w:eastAsia="Times New Roman" w:hAnsi="Times New Roman" w:cs="Times New Roman"/>
          <w:sz w:val="24"/>
          <w:szCs w:val="24"/>
          <w:lang w:val="en-CA"/>
        </w:rPr>
        <w:t>As more businesses and citizens are moving online, the FGS is looking to improve data protection and privacy compliance. The public and private sectors are increasingly collecting, storing, and processing data that needs to be managed in line with best practice and global standards for data protection and privacy. The Government is therefore looking to build robust</w:t>
      </w:r>
      <w:r w:rsidR="00C4388B">
        <w:rPr>
          <w:rFonts w:ascii="Times New Roman" w:eastAsia="Times New Roman" w:hAnsi="Times New Roman" w:cs="Times New Roman"/>
          <w:sz w:val="24"/>
          <w:szCs w:val="24"/>
          <w:lang w:val="en-CA"/>
        </w:rPr>
        <w:t xml:space="preserve"> institutions and</w:t>
      </w:r>
      <w:r w:rsidRPr="00FB123F">
        <w:rPr>
          <w:rFonts w:ascii="Times New Roman" w:eastAsia="Times New Roman" w:hAnsi="Times New Roman" w:cs="Times New Roman"/>
          <w:sz w:val="24"/>
          <w:szCs w:val="24"/>
          <w:lang w:val="en-CA"/>
        </w:rPr>
        <w:t xml:space="preserve"> framework</w:t>
      </w:r>
      <w:r w:rsidR="00C4388B">
        <w:rPr>
          <w:rFonts w:ascii="Times New Roman" w:eastAsia="Times New Roman" w:hAnsi="Times New Roman" w:cs="Times New Roman"/>
          <w:sz w:val="24"/>
          <w:szCs w:val="24"/>
          <w:lang w:val="en-CA"/>
        </w:rPr>
        <w:t>s</w:t>
      </w:r>
      <w:r w:rsidRPr="00FB123F">
        <w:rPr>
          <w:rFonts w:ascii="Times New Roman" w:eastAsia="Times New Roman" w:hAnsi="Times New Roman" w:cs="Times New Roman"/>
          <w:sz w:val="24"/>
          <w:szCs w:val="24"/>
          <w:lang w:val="en-CA"/>
        </w:rPr>
        <w:t xml:space="preserve"> for data protection and privacy to ensure trust in digital service </w:t>
      </w:r>
      <w:r w:rsidRPr="00FB123F">
        <w:rPr>
          <w:rFonts w:ascii="Times New Roman" w:eastAsia="Times New Roman" w:hAnsi="Times New Roman" w:cs="Times New Roman"/>
          <w:sz w:val="24"/>
          <w:szCs w:val="24"/>
          <w:lang w:val="en-CA"/>
        </w:rPr>
        <w:lastRenderedPageBreak/>
        <w:t xml:space="preserve">delivery and allow data-driven services to flourish, as well as encourage secure data exchange both within Somalia and across borders to support wider trade and service delivery. </w:t>
      </w:r>
    </w:p>
    <w:p w14:paraId="6694B9D0" w14:textId="77777777" w:rsidR="00315734" w:rsidRPr="00FB123F" w:rsidRDefault="00315734" w:rsidP="00FB123F">
      <w:pPr>
        <w:spacing w:line="240" w:lineRule="auto"/>
        <w:jc w:val="both"/>
        <w:rPr>
          <w:rStyle w:val="CommentReference"/>
          <w:rFonts w:ascii="Times New Roman" w:hAnsi="Times New Roman" w:cs="Times New Roman"/>
          <w:sz w:val="24"/>
          <w:szCs w:val="24"/>
        </w:rPr>
      </w:pPr>
    </w:p>
    <w:p w14:paraId="2DB2980B" w14:textId="25AC1EEB" w:rsidR="00315734" w:rsidRPr="00773452" w:rsidRDefault="00C4388B" w:rsidP="00773452">
      <w:pPr>
        <w:spacing w:line="240" w:lineRule="auto"/>
        <w:rPr>
          <w:rFonts w:ascii="Times New Roman" w:eastAsia="Times New Roman" w:hAnsi="Times New Roman" w:cs="Times New Roman"/>
          <w:sz w:val="24"/>
          <w:szCs w:val="24"/>
          <w:lang w:val="en-CA"/>
        </w:rPr>
      </w:pPr>
      <w:r w:rsidRPr="00FB123F">
        <w:rPr>
          <w:rFonts w:ascii="Times New Roman" w:hAnsi="Times New Roman" w:cs="Times New Roman"/>
          <w:sz w:val="24"/>
          <w:szCs w:val="24"/>
          <w:lang w:val="en-CA"/>
        </w:rPr>
        <w:t>The DPA is a beneficiary of a World Bank-financed investment operation, the Somalia Capacity Advancement, Livelihoods and Entrepreneurship through Digital Uplift Project (SCALED-UP). The Project, inter alia, seeks to strengthen the FGS’ capacity to provide wider access to digital services</w:t>
      </w:r>
      <w:r>
        <w:rPr>
          <w:rFonts w:ascii="Times New Roman" w:hAnsi="Times New Roman" w:cs="Times New Roman"/>
          <w:sz w:val="24"/>
          <w:szCs w:val="24"/>
          <w:lang w:val="en-CA"/>
        </w:rPr>
        <w:t>.</w:t>
      </w:r>
      <w:r>
        <w:rPr>
          <w:rFonts w:ascii="Times New Roman" w:eastAsia="Times New Roman" w:hAnsi="Times New Roman" w:cs="Times New Roman"/>
          <w:sz w:val="24"/>
          <w:szCs w:val="24"/>
          <w:lang w:val="en-CA"/>
        </w:rPr>
        <w:t xml:space="preserve"> </w:t>
      </w:r>
      <w:r w:rsidR="00315734" w:rsidRPr="00FB123F">
        <w:rPr>
          <w:rFonts w:ascii="Times New Roman" w:eastAsia="Times New Roman" w:hAnsi="Times New Roman" w:cs="Times New Roman"/>
          <w:sz w:val="24"/>
          <w:szCs w:val="24"/>
        </w:rPr>
        <w:t xml:space="preserve">As part of the </w:t>
      </w:r>
      <w:r w:rsidR="00315734" w:rsidRPr="00FB123F">
        <w:rPr>
          <w:rFonts w:ascii="Times New Roman" w:hAnsi="Times New Roman" w:cs="Times New Roman"/>
          <w:sz w:val="24"/>
          <w:szCs w:val="24"/>
        </w:rPr>
        <w:t xml:space="preserve">support provided by the Project, the DPA seeks to hire an Information Security Advisor (individual consultant) </w:t>
      </w:r>
      <w:r w:rsidR="00CE7FA0" w:rsidRPr="00FB123F">
        <w:rPr>
          <w:rFonts w:ascii="Times New Roman" w:eastAsia="Times New Roman" w:hAnsi="Times New Roman" w:cs="Times New Roman"/>
          <w:kern w:val="0"/>
          <w:sz w:val="24"/>
          <w:szCs w:val="24"/>
          <w14:ligatures w14:val="none"/>
        </w:rPr>
        <w:t>to develop a comprehensive information security framework for the DPA, including policies, standards, procedures, and guidelines.</w:t>
      </w:r>
    </w:p>
    <w:p w14:paraId="74B8C9B6" w14:textId="1AEFD308" w:rsidR="00F8386E" w:rsidRPr="00FB123F" w:rsidRDefault="00F8386E" w:rsidP="00FB123F">
      <w:pPr>
        <w:autoSpaceDE w:val="0"/>
        <w:autoSpaceDN w:val="0"/>
        <w:adjustRightInd w:val="0"/>
        <w:spacing w:after="0" w:line="240" w:lineRule="auto"/>
        <w:rPr>
          <w:rFonts w:ascii="Times New Roman" w:hAnsi="Times New Roman" w:cs="Times New Roman"/>
          <w:kern w:val="0"/>
          <w:sz w:val="24"/>
          <w:szCs w:val="24"/>
        </w:rPr>
      </w:pPr>
      <w:r w:rsidRPr="00FB123F">
        <w:rPr>
          <w:rFonts w:ascii="Times New Roman" w:eastAsia="Times New Roman" w:hAnsi="Times New Roman" w:cs="Times New Roman"/>
          <w:b/>
          <w:bCs/>
          <w:kern w:val="0"/>
          <w:sz w:val="24"/>
          <w:szCs w:val="24"/>
          <w14:ligatures w14:val="none"/>
        </w:rPr>
        <w:t>2. Objectives</w:t>
      </w:r>
    </w:p>
    <w:p w14:paraId="701F2E9F" w14:textId="77777777" w:rsidR="00F8386E" w:rsidRPr="00FB123F" w:rsidRDefault="00F8386E" w:rsidP="00FB123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The primary objectives of this consultancy are to:</w:t>
      </w:r>
    </w:p>
    <w:p w14:paraId="655B3C73" w14:textId="05CDF14B" w:rsidR="00F06910" w:rsidRPr="006C1EB9" w:rsidRDefault="00F06910" w:rsidP="00F06910">
      <w:pPr>
        <w:pStyle w:val="ListParagraph"/>
        <w:numPr>
          <w:ilvl w:val="0"/>
          <w:numId w:val="11"/>
        </w:numPr>
        <w:spacing w:line="276" w:lineRule="auto"/>
        <w:rPr>
          <w:rFonts w:ascii="Book Antiqua" w:hAnsi="Book Antiqua"/>
        </w:rPr>
      </w:pPr>
      <w:r w:rsidRPr="006C1EB9">
        <w:rPr>
          <w:rFonts w:ascii="Book Antiqua" w:hAnsi="Book Antiqua"/>
        </w:rPr>
        <w:t>Assess the current information security posture and future needs of both the DPA</w:t>
      </w:r>
      <w:r>
        <w:rPr>
          <w:rFonts w:ascii="Book Antiqua" w:hAnsi="Book Antiqua"/>
        </w:rPr>
        <w:t>.</w:t>
      </w:r>
    </w:p>
    <w:p w14:paraId="782AE43C" w14:textId="77777777" w:rsidR="00F06910" w:rsidRPr="006C1EB9" w:rsidRDefault="00F06910" w:rsidP="00F06910">
      <w:pPr>
        <w:pStyle w:val="ListParagraph"/>
        <w:numPr>
          <w:ilvl w:val="0"/>
          <w:numId w:val="11"/>
        </w:numPr>
        <w:spacing w:line="276" w:lineRule="auto"/>
        <w:rPr>
          <w:rFonts w:ascii="Book Antiqua" w:hAnsi="Book Antiqua"/>
        </w:rPr>
      </w:pPr>
      <w:r w:rsidRPr="006C1EB9">
        <w:rPr>
          <w:rFonts w:ascii="Book Antiqua" w:hAnsi="Book Antiqua"/>
        </w:rPr>
        <w:t>Develop comprehensive information security guidelines, policies, and practices for the DPA and its external clients to strengthen data protection measures and effectively manage data breaches.</w:t>
      </w:r>
    </w:p>
    <w:p w14:paraId="2082D78C" w14:textId="77777777" w:rsidR="00F06910" w:rsidRPr="006C1EB9" w:rsidRDefault="00F06910" w:rsidP="00F06910">
      <w:pPr>
        <w:pStyle w:val="ListParagraph"/>
        <w:numPr>
          <w:ilvl w:val="0"/>
          <w:numId w:val="11"/>
        </w:numPr>
        <w:spacing w:line="276" w:lineRule="auto"/>
        <w:rPr>
          <w:rFonts w:ascii="Book Antiqua" w:hAnsi="Book Antiqua"/>
        </w:rPr>
      </w:pPr>
      <w:r w:rsidRPr="006C1EB9">
        <w:rPr>
          <w:rFonts w:ascii="Book Antiqua" w:hAnsi="Book Antiqua"/>
        </w:rPr>
        <w:t>Build the information security knowledge and skills of DPA staff and external clients through targeted training and mentorship programs.</w:t>
      </w:r>
    </w:p>
    <w:p w14:paraId="5693D22D" w14:textId="77777777" w:rsidR="00F06910" w:rsidRPr="006C1EB9" w:rsidRDefault="00F06910" w:rsidP="00F06910">
      <w:pPr>
        <w:pStyle w:val="ListParagraph"/>
        <w:numPr>
          <w:ilvl w:val="0"/>
          <w:numId w:val="11"/>
        </w:numPr>
        <w:spacing w:line="276" w:lineRule="auto"/>
        <w:rPr>
          <w:rFonts w:ascii="Book Antiqua" w:hAnsi="Book Antiqua"/>
        </w:rPr>
      </w:pPr>
      <w:r w:rsidRPr="006C1EB9">
        <w:rPr>
          <w:rFonts w:ascii="Book Antiqua" w:hAnsi="Book Antiqua"/>
        </w:rPr>
        <w:t>Provide ongoing advisory services to the leadership of both the DPA and its external clients, offering strategic guidance to ensure continuous improvement in information security capabilities and compliance with evolving data protection regulations.</w:t>
      </w:r>
    </w:p>
    <w:p w14:paraId="357D1EEC" w14:textId="77777777" w:rsidR="00F06910" w:rsidRDefault="00F06910" w:rsidP="006002BF">
      <w:pPr>
        <w:pStyle w:val="ListParagraph"/>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06910">
        <w:rPr>
          <w:rFonts w:ascii="Book Antiqua" w:hAnsi="Book Antiqua"/>
        </w:rPr>
        <w:t xml:space="preserve">Support the DPA in establishing effective frameworks to monitor and enforce data security practices among external clients, ensuring a cohesive and standardized approach to information security. </w:t>
      </w:r>
    </w:p>
    <w:p w14:paraId="6B956F68" w14:textId="76F9559A" w:rsidR="00F8386E" w:rsidRPr="00F06910" w:rsidRDefault="00F8386E" w:rsidP="00F06910">
      <w:pPr>
        <w:spacing w:before="100" w:beforeAutospacing="1" w:after="100" w:afterAutospacing="1" w:line="240" w:lineRule="auto"/>
        <w:ind w:left="360"/>
        <w:rPr>
          <w:rFonts w:ascii="Times New Roman" w:eastAsia="Times New Roman" w:hAnsi="Times New Roman" w:cs="Times New Roman"/>
          <w:kern w:val="0"/>
          <w:sz w:val="24"/>
          <w:szCs w:val="24"/>
          <w14:ligatures w14:val="none"/>
        </w:rPr>
      </w:pPr>
      <w:r w:rsidRPr="00F06910">
        <w:rPr>
          <w:rFonts w:ascii="Times New Roman" w:eastAsia="Times New Roman" w:hAnsi="Times New Roman" w:cs="Times New Roman"/>
          <w:b/>
          <w:bCs/>
          <w:kern w:val="0"/>
          <w:sz w:val="24"/>
          <w:szCs w:val="24"/>
          <w14:ligatures w14:val="none"/>
        </w:rPr>
        <w:t>3. Scope of Work</w:t>
      </w:r>
    </w:p>
    <w:p w14:paraId="5EDFE1A4" w14:textId="77777777" w:rsidR="00F8386E" w:rsidRPr="00FB123F" w:rsidRDefault="00F8386E" w:rsidP="00FB123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The Information Security Consultant will be responsible for the following tasks:</w:t>
      </w:r>
    </w:p>
    <w:p w14:paraId="38DBDCC6" w14:textId="77777777" w:rsidR="00FB123F" w:rsidRPr="006E085D" w:rsidRDefault="00FB123F" w:rsidP="00FB123F">
      <w:pPr>
        <w:spacing w:before="100" w:beforeAutospacing="1" w:after="100" w:afterAutospacing="1" w:line="240" w:lineRule="auto"/>
        <w:rPr>
          <w:rFonts w:ascii="Times New Roman" w:eastAsia="Times New Roman" w:hAnsi="Times New Roman" w:cs="Times New Roman"/>
          <w:b/>
          <w:bCs/>
          <w:color w:val="000000" w:themeColor="text1"/>
          <w:kern w:val="0"/>
          <w:sz w:val="24"/>
          <w:szCs w:val="24"/>
          <w14:ligatures w14:val="none"/>
        </w:rPr>
      </w:pPr>
      <w:r w:rsidRPr="006E085D">
        <w:rPr>
          <w:rFonts w:ascii="Times New Roman" w:eastAsia="Times New Roman" w:hAnsi="Times New Roman" w:cs="Times New Roman"/>
          <w:b/>
          <w:bCs/>
          <w:color w:val="000000" w:themeColor="text1"/>
          <w:kern w:val="0"/>
          <w:sz w:val="24"/>
          <w:szCs w:val="24"/>
          <w14:ligatures w14:val="none"/>
        </w:rPr>
        <w:t>3.1. Information Security Assessment:</w:t>
      </w:r>
    </w:p>
    <w:p w14:paraId="65B174C4" w14:textId="7BF80162" w:rsidR="00FB123F" w:rsidRPr="006E085D" w:rsidRDefault="00FB123F" w:rsidP="00FB123F">
      <w:pPr>
        <w:numPr>
          <w:ilvl w:val="0"/>
          <w:numId w:val="24"/>
        </w:num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r w:rsidRPr="006E085D">
        <w:rPr>
          <w:rFonts w:ascii="Times New Roman" w:eastAsia="Times New Roman" w:hAnsi="Times New Roman" w:cs="Times New Roman"/>
          <w:color w:val="000000" w:themeColor="text1"/>
          <w:kern w:val="0"/>
          <w:sz w:val="24"/>
          <w:szCs w:val="24"/>
          <w14:ligatures w14:val="none"/>
        </w:rPr>
        <w:t xml:space="preserve">Conduct a </w:t>
      </w:r>
      <w:r w:rsidR="006758C0" w:rsidRPr="006E085D">
        <w:rPr>
          <w:rFonts w:ascii="Times New Roman" w:eastAsia="Times New Roman" w:hAnsi="Times New Roman" w:cs="Times New Roman"/>
          <w:color w:val="000000" w:themeColor="text1"/>
          <w:kern w:val="0"/>
          <w:sz w:val="24"/>
          <w:szCs w:val="24"/>
          <w14:ligatures w14:val="none"/>
        </w:rPr>
        <w:t xml:space="preserve">rapid </w:t>
      </w:r>
      <w:r w:rsidRPr="006E085D">
        <w:rPr>
          <w:rFonts w:ascii="Times New Roman" w:eastAsia="Times New Roman" w:hAnsi="Times New Roman" w:cs="Times New Roman"/>
          <w:color w:val="000000" w:themeColor="text1"/>
          <w:kern w:val="0"/>
          <w:sz w:val="24"/>
          <w:szCs w:val="24"/>
          <w14:ligatures w14:val="none"/>
        </w:rPr>
        <w:t>review of the DPA's existing information assets</w:t>
      </w:r>
      <w:r w:rsidR="00F06910" w:rsidRPr="006E085D">
        <w:rPr>
          <w:rFonts w:ascii="Times New Roman" w:eastAsia="Times New Roman" w:hAnsi="Times New Roman" w:cs="Times New Roman"/>
          <w:color w:val="000000" w:themeColor="text1"/>
          <w:kern w:val="0"/>
          <w:sz w:val="24"/>
          <w:szCs w:val="24"/>
          <w14:ligatures w14:val="none"/>
        </w:rPr>
        <w:t xml:space="preserve"> including but not limited to local Servers (Active Directory), cloud infrastructure</w:t>
      </w:r>
      <w:r w:rsidRPr="006E085D">
        <w:rPr>
          <w:rFonts w:ascii="Times New Roman" w:eastAsia="Times New Roman" w:hAnsi="Times New Roman" w:cs="Times New Roman"/>
          <w:color w:val="000000" w:themeColor="text1"/>
          <w:kern w:val="0"/>
          <w:sz w:val="24"/>
          <w:szCs w:val="24"/>
          <w14:ligatures w14:val="none"/>
        </w:rPr>
        <w:t xml:space="preserve"> </w:t>
      </w:r>
      <w:r w:rsidR="00F06910" w:rsidRPr="006E085D">
        <w:rPr>
          <w:rFonts w:ascii="Times New Roman" w:eastAsia="Times New Roman" w:hAnsi="Times New Roman" w:cs="Times New Roman"/>
          <w:color w:val="000000" w:themeColor="text1"/>
          <w:kern w:val="0"/>
          <w:sz w:val="24"/>
          <w:szCs w:val="24"/>
          <w14:ligatures w14:val="none"/>
        </w:rPr>
        <w:t xml:space="preserve">and digital </w:t>
      </w:r>
      <w:r w:rsidRPr="006E085D">
        <w:rPr>
          <w:rFonts w:ascii="Times New Roman" w:eastAsia="Times New Roman" w:hAnsi="Times New Roman" w:cs="Times New Roman"/>
          <w:color w:val="000000" w:themeColor="text1"/>
          <w:kern w:val="0"/>
          <w:sz w:val="24"/>
          <w:szCs w:val="24"/>
          <w14:ligatures w14:val="none"/>
        </w:rPr>
        <w:t>infrastructure, policies, and security controls.</w:t>
      </w:r>
    </w:p>
    <w:p w14:paraId="2520DD2E" w14:textId="1F19E717" w:rsidR="00FB123F" w:rsidRPr="006E085D" w:rsidRDefault="00FB123F" w:rsidP="006758C0">
      <w:pPr>
        <w:numPr>
          <w:ilvl w:val="0"/>
          <w:numId w:val="24"/>
        </w:num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r w:rsidRPr="006E085D">
        <w:rPr>
          <w:rFonts w:ascii="Times New Roman" w:eastAsia="Times New Roman" w:hAnsi="Times New Roman" w:cs="Times New Roman"/>
          <w:color w:val="000000" w:themeColor="text1"/>
          <w:kern w:val="0"/>
          <w:sz w:val="24"/>
          <w:szCs w:val="24"/>
          <w14:ligatures w14:val="none"/>
        </w:rPr>
        <w:t>Identify vulnerabilities, risks, gaps, weaknesses, and areas for improvement in the DPA's information security posture.</w:t>
      </w:r>
    </w:p>
    <w:p w14:paraId="78D1E48E" w14:textId="7B192576" w:rsidR="00FB123F" w:rsidRPr="006E085D" w:rsidRDefault="00FB123F" w:rsidP="00FB123F">
      <w:pPr>
        <w:numPr>
          <w:ilvl w:val="0"/>
          <w:numId w:val="24"/>
        </w:num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r w:rsidRPr="006E085D">
        <w:rPr>
          <w:rFonts w:ascii="Times New Roman" w:eastAsia="Times New Roman" w:hAnsi="Times New Roman" w:cs="Times New Roman"/>
          <w:color w:val="000000" w:themeColor="text1"/>
          <w:kern w:val="0"/>
          <w:sz w:val="24"/>
          <w:szCs w:val="24"/>
          <w14:ligatures w14:val="none"/>
        </w:rPr>
        <w:t>Benchmark the DPA's information security practices against industry best practices and relevant standards.</w:t>
      </w:r>
    </w:p>
    <w:p w14:paraId="273A1A4B" w14:textId="77777777" w:rsidR="00FB123F" w:rsidRPr="00FB123F" w:rsidRDefault="00FB123F" w:rsidP="00FB123F">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FB123F">
        <w:rPr>
          <w:rFonts w:ascii="Times New Roman" w:eastAsia="Times New Roman" w:hAnsi="Times New Roman" w:cs="Times New Roman"/>
          <w:b/>
          <w:bCs/>
          <w:kern w:val="0"/>
          <w:sz w:val="24"/>
          <w:szCs w:val="24"/>
          <w14:ligatures w14:val="none"/>
        </w:rPr>
        <w:lastRenderedPageBreak/>
        <w:t>3.2. Information Security Framework Development:</w:t>
      </w:r>
    </w:p>
    <w:p w14:paraId="7B0F68B6" w14:textId="31FB6BBE" w:rsidR="00FB123F" w:rsidRPr="00FB123F" w:rsidRDefault="00FB123F" w:rsidP="00FB123F">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Develop a comprehensive information security framework for the DPA, including policies, standards, procedures, and guidelines.</w:t>
      </w:r>
    </w:p>
    <w:p w14:paraId="19311A89" w14:textId="4D69B0AF" w:rsidR="00FB123F" w:rsidRPr="00FB123F" w:rsidRDefault="00FB123F" w:rsidP="00FB123F">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Create an incident response plan for managing data breaches and other security incidents</w:t>
      </w:r>
      <w:r w:rsidR="00F06910">
        <w:rPr>
          <w:rFonts w:ascii="Times New Roman" w:eastAsia="Times New Roman" w:hAnsi="Times New Roman" w:cs="Times New Roman"/>
          <w:kern w:val="0"/>
          <w:sz w:val="24"/>
          <w:szCs w:val="24"/>
          <w14:ligatures w14:val="none"/>
        </w:rPr>
        <w:t xml:space="preserve"> for DPA and its external clients</w:t>
      </w:r>
      <w:r w:rsidRPr="00FB123F">
        <w:rPr>
          <w:rFonts w:ascii="Times New Roman" w:eastAsia="Times New Roman" w:hAnsi="Times New Roman" w:cs="Times New Roman"/>
          <w:kern w:val="0"/>
          <w:sz w:val="24"/>
          <w:szCs w:val="24"/>
          <w14:ligatures w14:val="none"/>
        </w:rPr>
        <w:t>.</w:t>
      </w:r>
    </w:p>
    <w:p w14:paraId="0BD3BC89" w14:textId="7A2662FE" w:rsidR="00FB123F" w:rsidRPr="00FB123F" w:rsidRDefault="00FB123F" w:rsidP="00FB123F">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Develop data classification and handling guidelines</w:t>
      </w:r>
      <w:r w:rsidR="00500BC5">
        <w:rPr>
          <w:rFonts w:ascii="Times New Roman" w:eastAsia="Times New Roman" w:hAnsi="Times New Roman" w:cs="Times New Roman"/>
          <w:kern w:val="0"/>
          <w:sz w:val="24"/>
          <w:szCs w:val="24"/>
          <w14:ligatures w14:val="none"/>
        </w:rPr>
        <w:t xml:space="preserve"> for data controlling and data processing entities</w:t>
      </w:r>
      <w:r w:rsidRPr="00FB123F">
        <w:rPr>
          <w:rFonts w:ascii="Times New Roman" w:eastAsia="Times New Roman" w:hAnsi="Times New Roman" w:cs="Times New Roman"/>
          <w:kern w:val="0"/>
          <w:sz w:val="24"/>
          <w:szCs w:val="24"/>
          <w14:ligatures w14:val="none"/>
        </w:rPr>
        <w:t>.</w:t>
      </w:r>
    </w:p>
    <w:p w14:paraId="54F4812D" w14:textId="176BFF58" w:rsidR="00FB123F" w:rsidRPr="00FB123F" w:rsidRDefault="00FB123F" w:rsidP="00FB123F">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Ensure the framework aligns with the DPA's organizational objectives, legal/regulatory requirements, and industry best practices.</w:t>
      </w:r>
    </w:p>
    <w:p w14:paraId="430C7809" w14:textId="2AB5DB8E" w:rsidR="00FB123F" w:rsidRPr="00FB123F" w:rsidRDefault="00FB123F" w:rsidP="00FB123F">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Provide guidance on the implementation and operationalization of the information security framework.</w:t>
      </w:r>
    </w:p>
    <w:p w14:paraId="5065BF32" w14:textId="77777777" w:rsidR="00FB123F" w:rsidRPr="00FB123F" w:rsidRDefault="00FB123F" w:rsidP="00FB123F">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FB123F">
        <w:rPr>
          <w:rFonts w:ascii="Times New Roman" w:eastAsia="Times New Roman" w:hAnsi="Times New Roman" w:cs="Times New Roman"/>
          <w:b/>
          <w:bCs/>
          <w:kern w:val="0"/>
          <w:sz w:val="24"/>
          <w:szCs w:val="24"/>
          <w14:ligatures w14:val="none"/>
        </w:rPr>
        <w:t>3.3. Implementation:</w:t>
      </w:r>
    </w:p>
    <w:p w14:paraId="6A64B767" w14:textId="5189FFD0" w:rsidR="00FB123F" w:rsidRPr="00FB123F" w:rsidRDefault="00FB123F" w:rsidP="00FB123F">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Assist in the implementation of recommended security measures and controls.</w:t>
      </w:r>
    </w:p>
    <w:p w14:paraId="34DCED3E" w14:textId="2CA1F001" w:rsidR="00FB123F" w:rsidRPr="00FB123F" w:rsidRDefault="00FB123F" w:rsidP="00FB123F">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Provide technical support for the deployment of security technologies (e.g., firewalls, encryption, intrusion detection systems).</w:t>
      </w:r>
    </w:p>
    <w:p w14:paraId="1A8642E9" w14:textId="013DC4F4" w:rsidR="00FB123F" w:rsidRPr="00FB123F" w:rsidRDefault="00FB123F" w:rsidP="00FB123F">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Ensure the proper configuration and maintenance of security systems.</w:t>
      </w:r>
    </w:p>
    <w:p w14:paraId="2BC1A0E3" w14:textId="565D0340" w:rsidR="00FB123F" w:rsidRPr="00FB123F" w:rsidRDefault="00FB123F" w:rsidP="00FB123F">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Capacity Building and Training:</w:t>
      </w:r>
    </w:p>
    <w:p w14:paraId="3E45FFCE" w14:textId="00F34CBC" w:rsidR="00FB123F" w:rsidRPr="00FB123F" w:rsidRDefault="00FB123F" w:rsidP="00FB123F">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Assess the information security knowledge and skills of DPA staff.</w:t>
      </w:r>
    </w:p>
    <w:p w14:paraId="1E73456C" w14:textId="1C34AD1F" w:rsidR="00FB123F" w:rsidRPr="00FB123F" w:rsidRDefault="00FB123F" w:rsidP="00FB123F">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Develop and deliver training programs to build the information security capabilities of DPA personnel.</w:t>
      </w:r>
    </w:p>
    <w:p w14:paraId="473B13EE" w14:textId="23BB51CF" w:rsidR="00FB123F" w:rsidRPr="00FB123F" w:rsidRDefault="00FB123F" w:rsidP="00FB123F">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Conduct awareness campaigns to promote a culture of data security within the organization.</w:t>
      </w:r>
    </w:p>
    <w:p w14:paraId="4078672E" w14:textId="3F47FECF" w:rsidR="00FB123F" w:rsidRPr="00FB123F" w:rsidRDefault="00FB123F" w:rsidP="00FB123F">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Provide hands-on guidance and mentorship to DPA staff on the implementation and management of information security controls.</w:t>
      </w:r>
    </w:p>
    <w:p w14:paraId="661B21C1" w14:textId="77777777" w:rsidR="00FB123F" w:rsidRPr="00FB123F" w:rsidRDefault="00FB123F" w:rsidP="00FB123F">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FB123F">
        <w:rPr>
          <w:rFonts w:ascii="Times New Roman" w:eastAsia="Times New Roman" w:hAnsi="Times New Roman" w:cs="Times New Roman"/>
          <w:b/>
          <w:bCs/>
          <w:kern w:val="0"/>
          <w:sz w:val="24"/>
          <w:szCs w:val="24"/>
          <w14:ligatures w14:val="none"/>
        </w:rPr>
        <w:t>3.5. Monitoring and Evaluation:</w:t>
      </w:r>
    </w:p>
    <w:p w14:paraId="39EAE558" w14:textId="0BD379CC" w:rsidR="00FB123F" w:rsidRPr="00FB123F" w:rsidRDefault="00FB123F" w:rsidP="00FB123F">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Establish a continuous monitoring system to track the effectiveness of implemented security measures.</w:t>
      </w:r>
    </w:p>
    <w:p w14:paraId="036D40F5" w14:textId="4AA84111" w:rsidR="00FB123F" w:rsidRPr="00FB123F" w:rsidRDefault="00FB123F" w:rsidP="00FB123F">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Regularly review and update security policies and procedures as needed.</w:t>
      </w:r>
    </w:p>
    <w:p w14:paraId="11619E45" w14:textId="1B43DE3B" w:rsidR="00FB123F" w:rsidRPr="00FB123F" w:rsidRDefault="00FB123F" w:rsidP="00FB123F">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Provide periodic reports on the status of information security to the DPA leadership.</w:t>
      </w:r>
    </w:p>
    <w:p w14:paraId="791ED90B" w14:textId="71884370" w:rsidR="00FB123F" w:rsidRPr="00FB123F" w:rsidRDefault="00FB123F" w:rsidP="00FB123F">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 xml:space="preserve">Advise the DPA on emerging threats, technologies, and best practices in information security. </w:t>
      </w:r>
    </w:p>
    <w:p w14:paraId="14701593" w14:textId="77777777" w:rsidR="00FB123F" w:rsidRDefault="00FB123F" w:rsidP="00FB123F">
      <w:pPr>
        <w:spacing w:before="100" w:beforeAutospacing="1" w:after="100" w:afterAutospacing="1" w:line="240" w:lineRule="auto"/>
        <w:rPr>
          <w:rFonts w:ascii="Times New Roman" w:eastAsia="Times New Roman" w:hAnsi="Times New Roman" w:cs="Times New Roman"/>
          <w:b/>
          <w:bCs/>
          <w:kern w:val="0"/>
          <w:sz w:val="24"/>
          <w:szCs w:val="24"/>
          <w14:ligatures w14:val="none"/>
        </w:rPr>
      </w:pPr>
    </w:p>
    <w:p w14:paraId="57F38D3C" w14:textId="4AF42D06" w:rsidR="00F8386E" w:rsidRPr="00FB123F" w:rsidRDefault="00F8386E" w:rsidP="00FB123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b/>
          <w:bCs/>
          <w:kern w:val="0"/>
          <w:sz w:val="24"/>
          <w:szCs w:val="24"/>
          <w14:ligatures w14:val="none"/>
        </w:rPr>
        <w:t>4. Deliverables</w:t>
      </w:r>
    </w:p>
    <w:p w14:paraId="357E0E9D" w14:textId="77777777" w:rsidR="00F8386E" w:rsidRPr="00FB123F" w:rsidRDefault="00F8386E" w:rsidP="00FB123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lastRenderedPageBreak/>
        <w:t>The consultant will be expected to deliver the following:</w:t>
      </w:r>
    </w:p>
    <w:p w14:paraId="5F47C8CE" w14:textId="77777777" w:rsidR="00F8386E" w:rsidRPr="00FB123F" w:rsidRDefault="00F8386E" w:rsidP="00FB123F">
      <w:pPr>
        <w:pStyle w:val="ListParagraph"/>
        <w:numPr>
          <w:ilvl w:val="1"/>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Detailed report on the current state of information security within the DPA.</w:t>
      </w:r>
    </w:p>
    <w:p w14:paraId="5FEF714F" w14:textId="77777777" w:rsidR="00F8386E" w:rsidRPr="00FB123F" w:rsidRDefault="00F8386E" w:rsidP="00FB123F">
      <w:pPr>
        <w:pStyle w:val="ListParagraph"/>
        <w:numPr>
          <w:ilvl w:val="1"/>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Identified vulnerabilities and recommended actions.</w:t>
      </w:r>
    </w:p>
    <w:p w14:paraId="064A0170" w14:textId="77777777" w:rsidR="00F8386E" w:rsidRPr="00FB123F" w:rsidRDefault="00F8386E" w:rsidP="00FB123F">
      <w:pPr>
        <w:pStyle w:val="ListParagraph"/>
        <w:numPr>
          <w:ilvl w:val="1"/>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Comprehensive information security policy and related procedures.</w:t>
      </w:r>
    </w:p>
    <w:p w14:paraId="6025D411" w14:textId="77777777" w:rsidR="00F8386E" w:rsidRPr="00FB123F" w:rsidRDefault="00F8386E" w:rsidP="00FB123F">
      <w:pPr>
        <w:pStyle w:val="ListParagraph"/>
        <w:numPr>
          <w:ilvl w:val="1"/>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Incident response plan and data classification guidelines.</w:t>
      </w:r>
    </w:p>
    <w:p w14:paraId="5281F049" w14:textId="77777777" w:rsidR="00F8386E" w:rsidRPr="00FB123F" w:rsidRDefault="00F8386E" w:rsidP="00FB123F">
      <w:pPr>
        <w:pStyle w:val="ListParagraph"/>
        <w:numPr>
          <w:ilvl w:val="1"/>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A step-by-step implementation plan for recommended security measures.</w:t>
      </w:r>
    </w:p>
    <w:p w14:paraId="5DEBFBA1" w14:textId="77777777" w:rsidR="00F8386E" w:rsidRPr="00FB123F" w:rsidRDefault="00F8386E" w:rsidP="00FB123F">
      <w:pPr>
        <w:pStyle w:val="ListParagraph"/>
        <w:numPr>
          <w:ilvl w:val="1"/>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Technical documentation for deployed security technologies.</w:t>
      </w:r>
    </w:p>
    <w:p w14:paraId="35431340" w14:textId="77777777" w:rsidR="00F8386E" w:rsidRPr="00FB123F" w:rsidRDefault="00F8386E" w:rsidP="00FB123F">
      <w:pPr>
        <w:pStyle w:val="ListParagraph"/>
        <w:numPr>
          <w:ilvl w:val="1"/>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Training curriculum and materials for DPA staff.</w:t>
      </w:r>
    </w:p>
    <w:p w14:paraId="49E50514" w14:textId="592D2B3E" w:rsidR="00F8386E" w:rsidRPr="00FB123F" w:rsidRDefault="00F8386E" w:rsidP="00FB123F">
      <w:pPr>
        <w:pStyle w:val="ListParagraph"/>
        <w:numPr>
          <w:ilvl w:val="1"/>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Records of training sessions conducted.</w:t>
      </w:r>
    </w:p>
    <w:p w14:paraId="7200BD95" w14:textId="77777777" w:rsidR="00F8386E" w:rsidRPr="00FB123F" w:rsidRDefault="00F8386E" w:rsidP="00FB123F">
      <w:pPr>
        <w:pStyle w:val="ListParagraph"/>
        <w:numPr>
          <w:ilvl w:val="1"/>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A framework for continuous monitoring and evaluation of information security practices.</w:t>
      </w:r>
    </w:p>
    <w:p w14:paraId="2175FDDC" w14:textId="77777777" w:rsidR="00F8386E" w:rsidRPr="00FB123F" w:rsidRDefault="00F8386E" w:rsidP="00FB123F">
      <w:pPr>
        <w:pStyle w:val="ListParagraph"/>
        <w:numPr>
          <w:ilvl w:val="1"/>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Regular progress and status reports.</w:t>
      </w:r>
    </w:p>
    <w:p w14:paraId="469896CC" w14:textId="01ED818D" w:rsidR="00F8386E" w:rsidRPr="00FB123F" w:rsidRDefault="00F8386E" w:rsidP="00FB123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b/>
          <w:bCs/>
          <w:kern w:val="0"/>
          <w:sz w:val="24"/>
          <w:szCs w:val="24"/>
          <w14:ligatures w14:val="none"/>
        </w:rPr>
        <w:t>5. Duration and Location</w:t>
      </w:r>
    </w:p>
    <w:p w14:paraId="66DDDA96" w14:textId="63F57041" w:rsidR="00F8386E" w:rsidRPr="00FB123F" w:rsidRDefault="00F8386E" w:rsidP="00FB123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The consultancy is expected to last for a period of 12 months, with the possibility of extension based on performance and project needs. The consultant will be based in Mogadishu, Somalia, with occasional travel to other parts of the country outside as required.</w:t>
      </w:r>
    </w:p>
    <w:p w14:paraId="68179B75" w14:textId="77777777" w:rsidR="00F8386E" w:rsidRPr="00FB123F" w:rsidRDefault="00F8386E" w:rsidP="00FB123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b/>
          <w:bCs/>
          <w:kern w:val="0"/>
          <w:sz w:val="24"/>
          <w:szCs w:val="24"/>
          <w14:ligatures w14:val="none"/>
        </w:rPr>
        <w:t>6. Qualifications and Experience</w:t>
      </w:r>
    </w:p>
    <w:p w14:paraId="6CB3D814" w14:textId="77777777" w:rsidR="00F8386E" w:rsidRPr="00FB123F" w:rsidRDefault="00F8386E" w:rsidP="00FB123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The ideal candidate should possess the following qualifications and experience:</w:t>
      </w:r>
    </w:p>
    <w:p w14:paraId="4A756BC7" w14:textId="184C5163" w:rsidR="00F8386E" w:rsidRPr="00FB123F" w:rsidRDefault="00A465A2" w:rsidP="00FB123F">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University</w:t>
      </w:r>
      <w:r w:rsidR="00F8386E" w:rsidRPr="00FB123F">
        <w:rPr>
          <w:rFonts w:ascii="Times New Roman" w:eastAsia="Times New Roman" w:hAnsi="Times New Roman" w:cs="Times New Roman"/>
          <w:kern w:val="0"/>
          <w:sz w:val="24"/>
          <w:szCs w:val="24"/>
          <w14:ligatures w14:val="none"/>
        </w:rPr>
        <w:t xml:space="preserve"> degree in Information Security, Information Technology, Computer Science, or a related field.</w:t>
      </w:r>
    </w:p>
    <w:p w14:paraId="15B49C85" w14:textId="51F0D6B4" w:rsidR="00F8386E" w:rsidRPr="00FB123F" w:rsidRDefault="00F8386E" w:rsidP="00FB123F">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 xml:space="preserve">At least </w:t>
      </w:r>
      <w:r w:rsidR="00FA563C">
        <w:rPr>
          <w:rFonts w:ascii="Times New Roman" w:eastAsia="Times New Roman" w:hAnsi="Times New Roman" w:cs="Times New Roman"/>
          <w:kern w:val="0"/>
          <w:sz w:val="24"/>
          <w:szCs w:val="24"/>
          <w14:ligatures w14:val="none"/>
        </w:rPr>
        <w:t>5</w:t>
      </w:r>
      <w:r w:rsidRPr="00FB123F">
        <w:rPr>
          <w:rFonts w:ascii="Times New Roman" w:eastAsia="Times New Roman" w:hAnsi="Times New Roman" w:cs="Times New Roman"/>
          <w:kern w:val="0"/>
          <w:sz w:val="24"/>
          <w:szCs w:val="24"/>
          <w14:ligatures w14:val="none"/>
        </w:rPr>
        <w:t xml:space="preserve"> years of </w:t>
      </w:r>
      <w:r w:rsidR="00FA563C">
        <w:rPr>
          <w:rFonts w:ascii="Times New Roman" w:eastAsia="Times New Roman" w:hAnsi="Times New Roman" w:cs="Times New Roman"/>
          <w:kern w:val="0"/>
          <w:sz w:val="24"/>
          <w:szCs w:val="24"/>
          <w14:ligatures w14:val="none"/>
        </w:rPr>
        <w:t xml:space="preserve">demonstrated </w:t>
      </w:r>
      <w:r w:rsidRPr="00FB123F">
        <w:rPr>
          <w:rFonts w:ascii="Times New Roman" w:eastAsia="Times New Roman" w:hAnsi="Times New Roman" w:cs="Times New Roman"/>
          <w:kern w:val="0"/>
          <w:sz w:val="24"/>
          <w:szCs w:val="24"/>
          <w14:ligatures w14:val="none"/>
        </w:rPr>
        <w:t>experience in data and information security management.</w:t>
      </w:r>
      <w:r w:rsidR="00FA563C">
        <w:rPr>
          <w:rFonts w:ascii="Times New Roman" w:eastAsia="Times New Roman" w:hAnsi="Times New Roman" w:cs="Times New Roman"/>
          <w:kern w:val="0"/>
          <w:sz w:val="24"/>
          <w:szCs w:val="24"/>
          <w14:ligatures w14:val="none"/>
        </w:rPr>
        <w:t xml:space="preserve"> </w:t>
      </w:r>
    </w:p>
    <w:p w14:paraId="4CE54B05" w14:textId="77777777" w:rsidR="00F8386E" w:rsidRPr="00FB123F" w:rsidRDefault="00F8386E" w:rsidP="00FB123F">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Proven track record of implementing information security frameworks in public sector organizations.</w:t>
      </w:r>
    </w:p>
    <w:p w14:paraId="137BDB35" w14:textId="69E9A2FB" w:rsidR="00F8386E" w:rsidRPr="00FB123F" w:rsidRDefault="00F8386E" w:rsidP="00FB123F">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In-depth knowledge of national and international data protection regulations (e.g. GDPR).</w:t>
      </w:r>
    </w:p>
    <w:p w14:paraId="1195324F" w14:textId="49451E23" w:rsidR="00F8386E" w:rsidRPr="00FB123F" w:rsidRDefault="00F8386E" w:rsidP="00FB123F">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 xml:space="preserve">Relevant certifications such as CEH, CCNA, </w:t>
      </w:r>
      <w:r w:rsidR="00A465A2">
        <w:rPr>
          <w:rFonts w:ascii="Times New Roman" w:eastAsia="Times New Roman" w:hAnsi="Times New Roman" w:cs="Times New Roman"/>
          <w:kern w:val="0"/>
          <w:sz w:val="24"/>
          <w:szCs w:val="24"/>
          <w14:ligatures w14:val="none"/>
        </w:rPr>
        <w:t>MCSA, MCSE</w:t>
      </w:r>
      <w:r w:rsidRPr="00FB123F">
        <w:rPr>
          <w:rFonts w:ascii="Times New Roman" w:eastAsia="Times New Roman" w:hAnsi="Times New Roman" w:cs="Times New Roman"/>
          <w:kern w:val="0"/>
          <w:sz w:val="24"/>
          <w:szCs w:val="24"/>
          <w14:ligatures w14:val="none"/>
        </w:rPr>
        <w:t>, or equivalent</w:t>
      </w:r>
      <w:r w:rsidR="00A465A2">
        <w:rPr>
          <w:rFonts w:ascii="Times New Roman" w:eastAsia="Times New Roman" w:hAnsi="Times New Roman" w:cs="Times New Roman"/>
          <w:kern w:val="0"/>
          <w:sz w:val="24"/>
          <w:szCs w:val="24"/>
          <w14:ligatures w14:val="none"/>
        </w:rPr>
        <w:t xml:space="preserve"> are desired</w:t>
      </w:r>
      <w:r w:rsidRPr="00FB123F">
        <w:rPr>
          <w:rFonts w:ascii="Times New Roman" w:eastAsia="Times New Roman" w:hAnsi="Times New Roman" w:cs="Times New Roman"/>
          <w:kern w:val="0"/>
          <w:sz w:val="24"/>
          <w:szCs w:val="24"/>
          <w14:ligatures w14:val="none"/>
        </w:rPr>
        <w:t>.</w:t>
      </w:r>
    </w:p>
    <w:p w14:paraId="23B7C111" w14:textId="77777777" w:rsidR="00F8386E" w:rsidRPr="00FB123F" w:rsidRDefault="00F8386E" w:rsidP="00FB123F">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Strong analytical, communication, and training skills.</w:t>
      </w:r>
    </w:p>
    <w:p w14:paraId="5B765DC6" w14:textId="77777777" w:rsidR="00F8386E" w:rsidRPr="00FB123F" w:rsidRDefault="00F8386E" w:rsidP="00FB123F">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Ability to work independently and collaboratively with diverse stakeholders.</w:t>
      </w:r>
    </w:p>
    <w:p w14:paraId="66F86266" w14:textId="77777777" w:rsidR="00F8386E" w:rsidRPr="00FB123F" w:rsidRDefault="00F8386E" w:rsidP="00FB123F">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Familiarity with the data protection and privacy landscape in developing countries, particularly in the African region, is preferred.</w:t>
      </w:r>
    </w:p>
    <w:p w14:paraId="2994A07F" w14:textId="7114BC6C" w:rsidR="00FB123F" w:rsidRPr="00FA563C" w:rsidRDefault="00F8386E" w:rsidP="00FB123F">
      <w:pPr>
        <w:numPr>
          <w:ilvl w:val="0"/>
          <w:numId w:val="1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kern w:val="0"/>
          <w:sz w:val="24"/>
          <w:szCs w:val="24"/>
          <w14:ligatures w14:val="none"/>
        </w:rPr>
        <w:t>Fluency in English is required.</w:t>
      </w:r>
    </w:p>
    <w:p w14:paraId="7AFD35E6" w14:textId="3868DA8A" w:rsidR="00F8386E" w:rsidRPr="00FB123F" w:rsidRDefault="00F8386E" w:rsidP="00FB123F">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B123F">
        <w:rPr>
          <w:rFonts w:ascii="Times New Roman" w:eastAsia="Times New Roman" w:hAnsi="Times New Roman" w:cs="Times New Roman"/>
          <w:b/>
          <w:bCs/>
          <w:kern w:val="0"/>
          <w:sz w:val="24"/>
          <w:szCs w:val="24"/>
          <w14:ligatures w14:val="none"/>
        </w:rPr>
        <w:t>7. Reporting</w:t>
      </w:r>
    </w:p>
    <w:p w14:paraId="2A10554E" w14:textId="2A7D52E1" w:rsidR="001616EC" w:rsidRPr="001616EC" w:rsidRDefault="001616EC" w:rsidP="001616EC">
      <w:pPr>
        <w:spacing w:after="0" w:line="240" w:lineRule="auto"/>
        <w:textAlignment w:val="baseline"/>
        <w:rPr>
          <w:rFonts w:ascii="Times New Roman" w:hAnsi="Times New Roman" w:cs="Times New Roman"/>
        </w:rPr>
      </w:pPr>
      <w:r w:rsidRPr="02A64BB7">
        <w:rPr>
          <w:rFonts w:ascii="Times New Roman" w:hAnsi="Times New Roman" w:cs="Times New Roman"/>
        </w:rPr>
        <w:lastRenderedPageBreak/>
        <w:t>The ICT Advisor will be hired and contracted through the SCALED-UP Project Implementation Unit at the Ministry of Finance but work under the direct supervision of the General Manager of the DPA.</w:t>
      </w:r>
    </w:p>
    <w:sectPr w:rsidR="001616EC" w:rsidRPr="001616EC" w:rsidSect="00AD4512">
      <w:pgSz w:w="12240" w:h="15840" w:code="1"/>
      <w:pgMar w:top="2160" w:right="1440" w:bottom="21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17D846" w14:textId="77777777" w:rsidR="00F72A9E" w:rsidRDefault="00F72A9E" w:rsidP="00315734">
      <w:pPr>
        <w:spacing w:after="0" w:line="240" w:lineRule="auto"/>
      </w:pPr>
      <w:r>
        <w:separator/>
      </w:r>
    </w:p>
  </w:endnote>
  <w:endnote w:type="continuationSeparator" w:id="0">
    <w:p w14:paraId="0B52BD4C" w14:textId="77777777" w:rsidR="00F72A9E" w:rsidRDefault="00F72A9E" w:rsidP="00315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031266" w14:textId="77777777" w:rsidR="00F72A9E" w:rsidRDefault="00F72A9E" w:rsidP="00315734">
      <w:pPr>
        <w:spacing w:after="0" w:line="240" w:lineRule="auto"/>
      </w:pPr>
      <w:r>
        <w:separator/>
      </w:r>
    </w:p>
  </w:footnote>
  <w:footnote w:type="continuationSeparator" w:id="0">
    <w:p w14:paraId="5FB9BACC" w14:textId="77777777" w:rsidR="00F72A9E" w:rsidRDefault="00F72A9E" w:rsidP="00315734">
      <w:pPr>
        <w:spacing w:after="0" w:line="240" w:lineRule="auto"/>
      </w:pPr>
      <w:r>
        <w:continuationSeparator/>
      </w:r>
    </w:p>
  </w:footnote>
  <w:footnote w:id="1">
    <w:p w14:paraId="38C52989" w14:textId="77777777" w:rsidR="00315734" w:rsidRDefault="00315734" w:rsidP="00315734">
      <w:pPr>
        <w:pStyle w:val="FootnoteText"/>
      </w:pPr>
      <w:r>
        <w:rPr>
          <w:rStyle w:val="FootnoteReference"/>
        </w:rPr>
        <w:footnoteRef/>
      </w:r>
      <w:r>
        <w:t xml:space="preserve"> See: </w:t>
      </w:r>
      <w:r w:rsidRPr="006111A7">
        <w:t>https://nca.gov.so/wp-content/uploads/2022/01/National-Communication-Law.pdf</w:t>
      </w:r>
    </w:p>
  </w:footnote>
  <w:footnote w:id="2">
    <w:p w14:paraId="7ED74F4C" w14:textId="77777777" w:rsidR="00315734" w:rsidRPr="0015097D" w:rsidRDefault="00315734" w:rsidP="00315734">
      <w:pPr>
        <w:pStyle w:val="FootnoteText"/>
        <w:rPr>
          <w:rFonts w:ascii="Times New Roman" w:hAnsi="Times New Roman" w:cs="Times New Roman"/>
        </w:rPr>
      </w:pPr>
      <w:r>
        <w:rPr>
          <w:rStyle w:val="FootnoteReference"/>
        </w:rPr>
        <w:footnoteRef/>
      </w:r>
      <w:r>
        <w:t xml:space="preserve"> </w:t>
      </w:r>
      <w:r w:rsidRPr="0015097D">
        <w:rPr>
          <w:rFonts w:ascii="Times New Roman" w:hAnsi="Times New Roman" w:cs="Times New Roman"/>
        </w:rPr>
        <w:t>See: http://mptt.gov.so/wp-content/uploads/2019/04/Draft-National-ICT-Policy-Strategy-Somalia-V0.6.pdf</w:t>
      </w:r>
    </w:p>
    <w:p w14:paraId="250A1158" w14:textId="77777777" w:rsidR="00315734" w:rsidRDefault="00315734" w:rsidP="00315734">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464DE"/>
    <w:multiLevelType w:val="multilevel"/>
    <w:tmpl w:val="BE381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91417"/>
    <w:multiLevelType w:val="multilevel"/>
    <w:tmpl w:val="BFAA96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C12B08"/>
    <w:multiLevelType w:val="multilevel"/>
    <w:tmpl w:val="1E621E7A"/>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530B39"/>
    <w:multiLevelType w:val="multilevel"/>
    <w:tmpl w:val="80A48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260904"/>
    <w:multiLevelType w:val="multilevel"/>
    <w:tmpl w:val="3978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DD59F9"/>
    <w:multiLevelType w:val="multilevel"/>
    <w:tmpl w:val="C804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3A1E5A"/>
    <w:multiLevelType w:val="multilevel"/>
    <w:tmpl w:val="1E22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F20E85"/>
    <w:multiLevelType w:val="multilevel"/>
    <w:tmpl w:val="8DEE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9468D4"/>
    <w:multiLevelType w:val="multilevel"/>
    <w:tmpl w:val="1E621E7A"/>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542CAA"/>
    <w:multiLevelType w:val="multilevel"/>
    <w:tmpl w:val="407EB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384698"/>
    <w:multiLevelType w:val="hybridMultilevel"/>
    <w:tmpl w:val="E9A85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F9205A"/>
    <w:multiLevelType w:val="multilevel"/>
    <w:tmpl w:val="CD84D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C150C3"/>
    <w:multiLevelType w:val="multilevel"/>
    <w:tmpl w:val="1630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34526A"/>
    <w:multiLevelType w:val="hybridMultilevel"/>
    <w:tmpl w:val="FA703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0E680A"/>
    <w:multiLevelType w:val="multilevel"/>
    <w:tmpl w:val="68120DE0"/>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231EF3"/>
    <w:multiLevelType w:val="multilevel"/>
    <w:tmpl w:val="2FDA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ED746A"/>
    <w:multiLevelType w:val="multilevel"/>
    <w:tmpl w:val="AA4E0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0B7E91"/>
    <w:multiLevelType w:val="multilevel"/>
    <w:tmpl w:val="AF3C0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0174D1"/>
    <w:multiLevelType w:val="multilevel"/>
    <w:tmpl w:val="8CD65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202DDC"/>
    <w:multiLevelType w:val="multilevel"/>
    <w:tmpl w:val="0CFA2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3B3291"/>
    <w:multiLevelType w:val="multilevel"/>
    <w:tmpl w:val="2E1EBC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E36111"/>
    <w:multiLevelType w:val="hybridMultilevel"/>
    <w:tmpl w:val="28E07F52"/>
    <w:lvl w:ilvl="0" w:tplc="9C2CC3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9E6DB7"/>
    <w:multiLevelType w:val="multilevel"/>
    <w:tmpl w:val="CC3A4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45D7644"/>
    <w:multiLevelType w:val="multilevel"/>
    <w:tmpl w:val="DF6CC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FA5093"/>
    <w:multiLevelType w:val="hybridMultilevel"/>
    <w:tmpl w:val="9BBAC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F83B93"/>
    <w:multiLevelType w:val="multilevel"/>
    <w:tmpl w:val="917E17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D310E27"/>
    <w:multiLevelType w:val="multilevel"/>
    <w:tmpl w:val="279CF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0256062">
    <w:abstractNumId w:val="17"/>
  </w:num>
  <w:num w:numId="2" w16cid:durableId="314769547">
    <w:abstractNumId w:val="12"/>
  </w:num>
  <w:num w:numId="3" w16cid:durableId="1703240697">
    <w:abstractNumId w:val="22"/>
  </w:num>
  <w:num w:numId="4" w16cid:durableId="1813326682">
    <w:abstractNumId w:val="5"/>
  </w:num>
  <w:num w:numId="5" w16cid:durableId="1837381899">
    <w:abstractNumId w:val="20"/>
  </w:num>
  <w:num w:numId="6" w16cid:durableId="1958481767">
    <w:abstractNumId w:val="7"/>
  </w:num>
  <w:num w:numId="7" w16cid:durableId="189615509">
    <w:abstractNumId w:val="4"/>
  </w:num>
  <w:num w:numId="8" w16cid:durableId="299115872">
    <w:abstractNumId w:val="6"/>
  </w:num>
  <w:num w:numId="9" w16cid:durableId="926810639">
    <w:abstractNumId w:val="1"/>
  </w:num>
  <w:num w:numId="10" w16cid:durableId="2070616968">
    <w:abstractNumId w:val="9"/>
  </w:num>
  <w:num w:numId="11" w16cid:durableId="1391658568">
    <w:abstractNumId w:val="23"/>
  </w:num>
  <w:num w:numId="12" w16cid:durableId="804549024">
    <w:abstractNumId w:val="3"/>
  </w:num>
  <w:num w:numId="13" w16cid:durableId="1492133640">
    <w:abstractNumId w:val="18"/>
  </w:num>
  <w:num w:numId="14" w16cid:durableId="927350498">
    <w:abstractNumId w:val="0"/>
  </w:num>
  <w:num w:numId="15" w16cid:durableId="1819611474">
    <w:abstractNumId w:val="11"/>
  </w:num>
  <w:num w:numId="16" w16cid:durableId="178812975">
    <w:abstractNumId w:val="15"/>
  </w:num>
  <w:num w:numId="17" w16cid:durableId="304817650">
    <w:abstractNumId w:val="25"/>
  </w:num>
  <w:num w:numId="18" w16cid:durableId="379519808">
    <w:abstractNumId w:val="26"/>
  </w:num>
  <w:num w:numId="19" w16cid:durableId="169026446">
    <w:abstractNumId w:val="19"/>
  </w:num>
  <w:num w:numId="20" w16cid:durableId="1248077301">
    <w:abstractNumId w:val="16"/>
  </w:num>
  <w:num w:numId="21" w16cid:durableId="1027410531">
    <w:abstractNumId w:val="10"/>
  </w:num>
  <w:num w:numId="22" w16cid:durableId="272634098">
    <w:abstractNumId w:val="21"/>
  </w:num>
  <w:num w:numId="23" w16cid:durableId="1982610766">
    <w:abstractNumId w:val="13"/>
  </w:num>
  <w:num w:numId="24" w16cid:durableId="1626546621">
    <w:abstractNumId w:val="8"/>
  </w:num>
  <w:num w:numId="25" w16cid:durableId="944922316">
    <w:abstractNumId w:val="2"/>
  </w:num>
  <w:num w:numId="26" w16cid:durableId="418989398">
    <w:abstractNumId w:val="14"/>
  </w:num>
  <w:num w:numId="27" w16cid:durableId="152766915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86E"/>
    <w:rsid w:val="000215B7"/>
    <w:rsid w:val="00055D5A"/>
    <w:rsid w:val="0006244F"/>
    <w:rsid w:val="000C5F5D"/>
    <w:rsid w:val="000E1B30"/>
    <w:rsid w:val="001616EC"/>
    <w:rsid w:val="00171D10"/>
    <w:rsid w:val="00186208"/>
    <w:rsid w:val="001D16FC"/>
    <w:rsid w:val="001E3888"/>
    <w:rsid w:val="00203837"/>
    <w:rsid w:val="002A0009"/>
    <w:rsid w:val="00315734"/>
    <w:rsid w:val="003A430B"/>
    <w:rsid w:val="00433DD8"/>
    <w:rsid w:val="004431FB"/>
    <w:rsid w:val="004A5881"/>
    <w:rsid w:val="00500BC5"/>
    <w:rsid w:val="00542166"/>
    <w:rsid w:val="006734A2"/>
    <w:rsid w:val="006758C0"/>
    <w:rsid w:val="00697F11"/>
    <w:rsid w:val="006E085D"/>
    <w:rsid w:val="00700A0C"/>
    <w:rsid w:val="0071264C"/>
    <w:rsid w:val="00754F75"/>
    <w:rsid w:val="00757CF0"/>
    <w:rsid w:val="00773452"/>
    <w:rsid w:val="007778CC"/>
    <w:rsid w:val="007F51CB"/>
    <w:rsid w:val="008A3A2D"/>
    <w:rsid w:val="00922AA5"/>
    <w:rsid w:val="009C6FD0"/>
    <w:rsid w:val="00A465A2"/>
    <w:rsid w:val="00AD4512"/>
    <w:rsid w:val="00B01E4B"/>
    <w:rsid w:val="00B70990"/>
    <w:rsid w:val="00BE36E1"/>
    <w:rsid w:val="00C4388B"/>
    <w:rsid w:val="00C9293B"/>
    <w:rsid w:val="00CE7FA0"/>
    <w:rsid w:val="00D641BA"/>
    <w:rsid w:val="00D84228"/>
    <w:rsid w:val="00DA5660"/>
    <w:rsid w:val="00DA6194"/>
    <w:rsid w:val="00E64DBC"/>
    <w:rsid w:val="00EA5E45"/>
    <w:rsid w:val="00F06910"/>
    <w:rsid w:val="00F72A9E"/>
    <w:rsid w:val="00F8386E"/>
    <w:rsid w:val="00FA563C"/>
    <w:rsid w:val="00FB123F"/>
    <w:rsid w:val="00FC7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9F63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38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38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38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38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38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38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8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8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8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8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38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38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38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8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8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8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8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86E"/>
    <w:rPr>
      <w:rFonts w:eastAsiaTheme="majorEastAsia" w:cstheme="majorBidi"/>
      <w:color w:val="272727" w:themeColor="text1" w:themeTint="D8"/>
    </w:rPr>
  </w:style>
  <w:style w:type="paragraph" w:styleId="Title">
    <w:name w:val="Title"/>
    <w:basedOn w:val="Normal"/>
    <w:next w:val="Normal"/>
    <w:link w:val="TitleChar"/>
    <w:uiPriority w:val="10"/>
    <w:qFormat/>
    <w:rsid w:val="00F838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8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8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8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86E"/>
    <w:pPr>
      <w:spacing w:before="160"/>
      <w:jc w:val="center"/>
    </w:pPr>
    <w:rPr>
      <w:i/>
      <w:iCs/>
      <w:color w:val="404040" w:themeColor="text1" w:themeTint="BF"/>
    </w:rPr>
  </w:style>
  <w:style w:type="character" w:customStyle="1" w:styleId="QuoteChar">
    <w:name w:val="Quote Char"/>
    <w:basedOn w:val="DefaultParagraphFont"/>
    <w:link w:val="Quote"/>
    <w:uiPriority w:val="29"/>
    <w:rsid w:val="00F8386E"/>
    <w:rPr>
      <w:i/>
      <w:iCs/>
      <w:color w:val="404040" w:themeColor="text1" w:themeTint="BF"/>
    </w:rPr>
  </w:style>
  <w:style w:type="paragraph" w:styleId="ListParagraph">
    <w:name w:val="List Paragraph"/>
    <w:aliases w:val="List Paragraph (numbered (a)),Bullets,IBL List Paragraph,List Paragraph nowy,References,Numbered List Paragraph,Akapit z listą BS,Bullet1,List Paragraph 1,List Paragraph1,List_Paragraph,Multilevel para_II,NUMBERED PARAGRAPH,Numbered list"/>
    <w:basedOn w:val="Normal"/>
    <w:link w:val="ListParagraphChar"/>
    <w:uiPriority w:val="34"/>
    <w:qFormat/>
    <w:rsid w:val="00F8386E"/>
    <w:pPr>
      <w:ind w:left="720"/>
      <w:contextualSpacing/>
    </w:pPr>
  </w:style>
  <w:style w:type="character" w:styleId="IntenseEmphasis">
    <w:name w:val="Intense Emphasis"/>
    <w:basedOn w:val="DefaultParagraphFont"/>
    <w:uiPriority w:val="21"/>
    <w:qFormat/>
    <w:rsid w:val="00F8386E"/>
    <w:rPr>
      <w:i/>
      <w:iCs/>
      <w:color w:val="0F4761" w:themeColor="accent1" w:themeShade="BF"/>
    </w:rPr>
  </w:style>
  <w:style w:type="paragraph" w:styleId="IntenseQuote">
    <w:name w:val="Intense Quote"/>
    <w:basedOn w:val="Normal"/>
    <w:next w:val="Normal"/>
    <w:link w:val="IntenseQuoteChar"/>
    <w:uiPriority w:val="30"/>
    <w:qFormat/>
    <w:rsid w:val="00F838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386E"/>
    <w:rPr>
      <w:i/>
      <w:iCs/>
      <w:color w:val="0F4761" w:themeColor="accent1" w:themeShade="BF"/>
    </w:rPr>
  </w:style>
  <w:style w:type="character" w:styleId="IntenseReference">
    <w:name w:val="Intense Reference"/>
    <w:basedOn w:val="DefaultParagraphFont"/>
    <w:uiPriority w:val="32"/>
    <w:qFormat/>
    <w:rsid w:val="00F8386E"/>
    <w:rPr>
      <w:b/>
      <w:bCs/>
      <w:smallCaps/>
      <w:color w:val="0F4761" w:themeColor="accent1" w:themeShade="BF"/>
      <w:spacing w:val="5"/>
    </w:rPr>
  </w:style>
  <w:style w:type="paragraph" w:styleId="NormalWeb">
    <w:name w:val="Normal (Web)"/>
    <w:basedOn w:val="Normal"/>
    <w:uiPriority w:val="99"/>
    <w:semiHidden/>
    <w:unhideWhenUsed/>
    <w:rsid w:val="00F838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8386E"/>
    <w:rPr>
      <w:b/>
      <w:bCs/>
    </w:rPr>
  </w:style>
  <w:style w:type="paragraph" w:styleId="FootnoteText">
    <w:name w:val="footnote text"/>
    <w:basedOn w:val="Normal"/>
    <w:link w:val="FootnoteTextChar"/>
    <w:uiPriority w:val="99"/>
    <w:unhideWhenUsed/>
    <w:rsid w:val="00315734"/>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rsid w:val="00315734"/>
    <w:rPr>
      <w:kern w:val="0"/>
      <w:sz w:val="20"/>
      <w:szCs w:val="20"/>
      <w14:ligatures w14:val="none"/>
    </w:rPr>
  </w:style>
  <w:style w:type="character" w:styleId="FootnoteReference">
    <w:name w:val="footnote reference"/>
    <w:basedOn w:val="DefaultParagraphFont"/>
    <w:uiPriority w:val="99"/>
    <w:semiHidden/>
    <w:unhideWhenUsed/>
    <w:rsid w:val="00315734"/>
    <w:rPr>
      <w:vertAlign w:val="superscript"/>
    </w:rPr>
  </w:style>
  <w:style w:type="character" w:customStyle="1" w:styleId="ListParagraphChar">
    <w:name w:val="List Paragraph Char"/>
    <w:aliases w:val="List Paragraph (numbered (a)) Char,Bullets Char,IBL List Paragraph Char,List Paragraph nowy Char,References Char,Numbered List Paragraph Char,Akapit z listą BS Char,Bullet1 Char,List Paragraph 1 Char,List Paragraph1 Char"/>
    <w:link w:val="ListParagraph"/>
    <w:uiPriority w:val="34"/>
    <w:qFormat/>
    <w:locked/>
    <w:rsid w:val="00315734"/>
  </w:style>
  <w:style w:type="paragraph" w:styleId="CommentText">
    <w:name w:val="annotation text"/>
    <w:basedOn w:val="Normal"/>
    <w:link w:val="CommentTextChar"/>
    <w:uiPriority w:val="99"/>
    <w:unhideWhenUsed/>
    <w:rsid w:val="00315734"/>
    <w:pPr>
      <w:spacing w:line="240" w:lineRule="auto"/>
    </w:pPr>
    <w:rPr>
      <w:sz w:val="20"/>
      <w:szCs w:val="20"/>
    </w:rPr>
  </w:style>
  <w:style w:type="character" w:customStyle="1" w:styleId="CommentTextChar">
    <w:name w:val="Comment Text Char"/>
    <w:basedOn w:val="DefaultParagraphFont"/>
    <w:link w:val="CommentText"/>
    <w:uiPriority w:val="99"/>
    <w:rsid w:val="00315734"/>
    <w:rPr>
      <w:sz w:val="20"/>
      <w:szCs w:val="20"/>
    </w:rPr>
  </w:style>
  <w:style w:type="character" w:styleId="CommentReference">
    <w:name w:val="annotation reference"/>
    <w:basedOn w:val="DefaultParagraphFont"/>
    <w:uiPriority w:val="99"/>
    <w:semiHidden/>
    <w:unhideWhenUsed/>
    <w:rsid w:val="00315734"/>
    <w:rPr>
      <w:sz w:val="16"/>
      <w:szCs w:val="16"/>
    </w:rPr>
  </w:style>
  <w:style w:type="paragraph" w:styleId="Revision">
    <w:name w:val="Revision"/>
    <w:hidden/>
    <w:uiPriority w:val="99"/>
    <w:semiHidden/>
    <w:rsid w:val="00C4388B"/>
    <w:pPr>
      <w:spacing w:after="0" w:line="240" w:lineRule="auto"/>
    </w:pPr>
  </w:style>
  <w:style w:type="paragraph" w:styleId="CommentSubject">
    <w:name w:val="annotation subject"/>
    <w:basedOn w:val="CommentText"/>
    <w:next w:val="CommentText"/>
    <w:link w:val="CommentSubjectChar"/>
    <w:uiPriority w:val="99"/>
    <w:semiHidden/>
    <w:unhideWhenUsed/>
    <w:rsid w:val="006758C0"/>
    <w:rPr>
      <w:b/>
      <w:bCs/>
    </w:rPr>
  </w:style>
  <w:style w:type="character" w:customStyle="1" w:styleId="CommentSubjectChar">
    <w:name w:val="Comment Subject Char"/>
    <w:basedOn w:val="CommentTextChar"/>
    <w:link w:val="CommentSubject"/>
    <w:uiPriority w:val="99"/>
    <w:semiHidden/>
    <w:rsid w:val="006758C0"/>
    <w:rPr>
      <w:b/>
      <w:bCs/>
      <w:sz w:val="20"/>
      <w:szCs w:val="20"/>
    </w:rPr>
  </w:style>
  <w:style w:type="paragraph" w:styleId="Header">
    <w:name w:val="header"/>
    <w:basedOn w:val="Normal"/>
    <w:link w:val="HeaderChar"/>
    <w:uiPriority w:val="99"/>
    <w:unhideWhenUsed/>
    <w:rsid w:val="008A3A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A2D"/>
  </w:style>
  <w:style w:type="paragraph" w:styleId="Footer">
    <w:name w:val="footer"/>
    <w:basedOn w:val="Normal"/>
    <w:link w:val="FooterChar"/>
    <w:uiPriority w:val="99"/>
    <w:unhideWhenUsed/>
    <w:rsid w:val="008A3A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9174576">
      <w:bodyDiv w:val="1"/>
      <w:marLeft w:val="0"/>
      <w:marRight w:val="0"/>
      <w:marTop w:val="0"/>
      <w:marBottom w:val="0"/>
      <w:divBdr>
        <w:top w:val="none" w:sz="0" w:space="0" w:color="auto"/>
        <w:left w:val="none" w:sz="0" w:space="0" w:color="auto"/>
        <w:bottom w:val="none" w:sz="0" w:space="0" w:color="auto"/>
        <w:right w:val="none" w:sz="0" w:space="0" w:color="auto"/>
      </w:divBdr>
    </w:div>
    <w:div w:id="168284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3BC5BA-BB7F-4B8F-AFF2-19397E84739C}"/>
</file>

<file path=customXml/itemProps2.xml><?xml version="1.0" encoding="utf-8"?>
<ds:datastoreItem xmlns:ds="http://schemas.openxmlformats.org/officeDocument/2006/customXml" ds:itemID="{A1830AB0-D1BC-4AAD-8736-BEA847FE7AA8}"/>
</file>

<file path=customXml/itemProps3.xml><?xml version="1.0" encoding="utf-8"?>
<ds:datastoreItem xmlns:ds="http://schemas.openxmlformats.org/officeDocument/2006/customXml" ds:itemID="{1CA84132-84C3-4F59-8E44-BE467626D746}"/>
</file>

<file path=docProps/app.xml><?xml version="1.0" encoding="utf-8"?>
<Properties xmlns="http://schemas.openxmlformats.org/officeDocument/2006/extended-properties" xmlns:vt="http://schemas.openxmlformats.org/officeDocument/2006/docPropsVTypes">
  <Template>Normal</Template>
  <TotalTime>0</TotalTime>
  <Pages>5</Pages>
  <Words>1278</Words>
  <Characters>7286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2024-11-25T09:21:00Z</dcterms:created>
  <dcterms:modified xsi:type="dcterms:W3CDTF">2024-11-25T09:21:00Z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