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49EE6" w14:textId="77777777" w:rsidR="005074A1" w:rsidRDefault="005074A1" w:rsidP="00F0463B">
      <w:pPr>
        <w:pStyle w:val="NoSpacing"/>
        <w:jc w:val="both"/>
        <w:rPr>
          <w:b/>
        </w:rPr>
      </w:pPr>
    </w:p>
    <w:p w14:paraId="40E0BC30" w14:textId="77777777" w:rsidR="005074A1" w:rsidRDefault="005074A1" w:rsidP="006228FE">
      <w:pPr>
        <w:pStyle w:val="NoSpacing"/>
        <w:jc w:val="center"/>
        <w:rPr>
          <w:b/>
        </w:rPr>
      </w:pPr>
    </w:p>
    <w:p w14:paraId="6476696D" w14:textId="77777777" w:rsidR="00896097" w:rsidRDefault="005074A1" w:rsidP="006228FE">
      <w:pPr>
        <w:jc w:val="center"/>
        <w:rPr>
          <w:b/>
          <w:color w:val="000000"/>
          <w:u w:val="single"/>
        </w:rPr>
      </w:pPr>
      <w:r>
        <w:rPr>
          <w:b/>
          <w:color w:val="000000"/>
          <w:u w:val="single"/>
        </w:rPr>
        <w:t>F</w:t>
      </w:r>
      <w:r w:rsidR="00896097">
        <w:rPr>
          <w:b/>
          <w:color w:val="000000"/>
          <w:u w:val="single"/>
        </w:rPr>
        <w:t>EDERAL GOVERNMENT OF SOMALIA</w:t>
      </w:r>
    </w:p>
    <w:p w14:paraId="08A06717" w14:textId="246BDA1F" w:rsidR="005074A1" w:rsidRPr="00D5346C" w:rsidRDefault="00653034" w:rsidP="006228FE">
      <w:pPr>
        <w:jc w:val="center"/>
        <w:rPr>
          <w:b/>
          <w:color w:val="000000"/>
          <w:u w:val="single"/>
        </w:rPr>
      </w:pPr>
      <w:r>
        <w:rPr>
          <w:b/>
          <w:color w:val="000000"/>
          <w:u w:val="single"/>
        </w:rPr>
        <w:t>Terms of Reference and Scope of Services</w:t>
      </w:r>
    </w:p>
    <w:p w14:paraId="0C9F952E" w14:textId="77777777" w:rsidR="005074A1" w:rsidRPr="00D5346C" w:rsidRDefault="005074A1" w:rsidP="005074A1">
      <w:pPr>
        <w:jc w:val="both"/>
        <w:rPr>
          <w:color w:val="000000"/>
        </w:rPr>
      </w:pPr>
    </w:p>
    <w:tbl>
      <w:tblPr>
        <w:tblW w:w="9375" w:type="dxa"/>
        <w:tblLayout w:type="fixed"/>
        <w:tblLook w:val="04A0" w:firstRow="1" w:lastRow="0" w:firstColumn="1" w:lastColumn="0" w:noHBand="0" w:noVBand="1"/>
      </w:tblPr>
      <w:tblGrid>
        <w:gridCol w:w="3167"/>
        <w:gridCol w:w="6208"/>
      </w:tblGrid>
      <w:tr w:rsidR="005074A1" w:rsidRPr="008D7A99" w14:paraId="28629EC5" w14:textId="77777777" w:rsidTr="00BD2CA4">
        <w:trPr>
          <w:trHeight w:val="107"/>
        </w:trPr>
        <w:tc>
          <w:tcPr>
            <w:tcW w:w="3168" w:type="dxa"/>
            <w:tcBorders>
              <w:top w:val="nil"/>
              <w:left w:val="nil"/>
              <w:bottom w:val="nil"/>
              <w:right w:val="nil"/>
            </w:tcBorders>
          </w:tcPr>
          <w:p w14:paraId="40E982C5" w14:textId="77777777" w:rsidR="005074A1" w:rsidRPr="008D7A99" w:rsidRDefault="005074A1" w:rsidP="00BD2CA4">
            <w:pPr>
              <w:jc w:val="both"/>
              <w:rPr>
                <w:color w:val="000000"/>
              </w:rPr>
            </w:pPr>
            <w:r w:rsidRPr="008D7A99">
              <w:rPr>
                <w:b/>
                <w:bCs/>
                <w:color w:val="000000"/>
              </w:rPr>
              <w:t xml:space="preserve">Position Title: </w:t>
            </w:r>
          </w:p>
        </w:tc>
        <w:tc>
          <w:tcPr>
            <w:tcW w:w="6210" w:type="dxa"/>
            <w:tcBorders>
              <w:top w:val="nil"/>
              <w:left w:val="nil"/>
              <w:bottom w:val="nil"/>
              <w:right w:val="nil"/>
            </w:tcBorders>
          </w:tcPr>
          <w:p w14:paraId="1F700AFF" w14:textId="51653F31" w:rsidR="005074A1" w:rsidRPr="008D7A99" w:rsidRDefault="00DA114C" w:rsidP="00DA114C">
            <w:pPr>
              <w:jc w:val="both"/>
              <w:rPr>
                <w:color w:val="000000"/>
              </w:rPr>
            </w:pPr>
            <w:r>
              <w:rPr>
                <w:color w:val="000000"/>
              </w:rPr>
              <w:t>Financial Management Specialist (Consultant)</w:t>
            </w:r>
          </w:p>
        </w:tc>
      </w:tr>
      <w:tr w:rsidR="005074A1" w:rsidRPr="008D7A99" w14:paraId="2AB1A2A8" w14:textId="77777777" w:rsidTr="00BD2CA4">
        <w:trPr>
          <w:trHeight w:val="111"/>
        </w:trPr>
        <w:tc>
          <w:tcPr>
            <w:tcW w:w="3168" w:type="dxa"/>
            <w:tcBorders>
              <w:top w:val="nil"/>
              <w:left w:val="nil"/>
              <w:bottom w:val="nil"/>
              <w:right w:val="nil"/>
            </w:tcBorders>
            <w:hideMark/>
          </w:tcPr>
          <w:p w14:paraId="6A71C601" w14:textId="77777777" w:rsidR="005074A1" w:rsidRPr="008D7A99" w:rsidRDefault="005074A1" w:rsidP="00BD2CA4">
            <w:pPr>
              <w:jc w:val="both"/>
              <w:rPr>
                <w:color w:val="000000"/>
              </w:rPr>
            </w:pPr>
            <w:r w:rsidRPr="008D7A99">
              <w:rPr>
                <w:b/>
                <w:bCs/>
                <w:color w:val="000000"/>
              </w:rPr>
              <w:t xml:space="preserve">Reporting to: </w:t>
            </w:r>
          </w:p>
        </w:tc>
        <w:tc>
          <w:tcPr>
            <w:tcW w:w="6210" w:type="dxa"/>
            <w:tcBorders>
              <w:top w:val="nil"/>
              <w:left w:val="nil"/>
              <w:bottom w:val="nil"/>
              <w:right w:val="nil"/>
            </w:tcBorders>
            <w:hideMark/>
          </w:tcPr>
          <w:p w14:paraId="29C5F76C" w14:textId="273D83D4" w:rsidR="005074A1" w:rsidRPr="008D7A99" w:rsidRDefault="001471BA" w:rsidP="00BD2CA4">
            <w:pPr>
              <w:jc w:val="both"/>
              <w:rPr>
                <w:color w:val="000000"/>
              </w:rPr>
            </w:pPr>
            <w:r>
              <w:rPr>
                <w:color w:val="000000"/>
              </w:rPr>
              <w:t>DRIVE</w:t>
            </w:r>
            <w:r w:rsidR="005074A1" w:rsidRPr="008D7A99">
              <w:rPr>
                <w:color w:val="000000"/>
              </w:rPr>
              <w:t xml:space="preserve"> Project </w:t>
            </w:r>
            <w:r w:rsidR="005074A1">
              <w:rPr>
                <w:color w:val="000000"/>
              </w:rPr>
              <w:t>Coordinator</w:t>
            </w:r>
          </w:p>
        </w:tc>
      </w:tr>
      <w:tr w:rsidR="005074A1" w:rsidRPr="008D7A99" w14:paraId="4D8A2D9D" w14:textId="77777777" w:rsidTr="00BD2CA4">
        <w:trPr>
          <w:trHeight w:val="111"/>
        </w:trPr>
        <w:tc>
          <w:tcPr>
            <w:tcW w:w="3168" w:type="dxa"/>
            <w:tcBorders>
              <w:top w:val="nil"/>
              <w:left w:val="nil"/>
              <w:bottom w:val="nil"/>
              <w:right w:val="nil"/>
            </w:tcBorders>
            <w:hideMark/>
          </w:tcPr>
          <w:p w14:paraId="7BB9D840" w14:textId="77777777" w:rsidR="005074A1" w:rsidRPr="008D7A99" w:rsidRDefault="005074A1" w:rsidP="00BD2CA4">
            <w:pPr>
              <w:jc w:val="both"/>
              <w:rPr>
                <w:color w:val="000000"/>
              </w:rPr>
            </w:pPr>
            <w:r w:rsidRPr="008D7A99">
              <w:rPr>
                <w:b/>
                <w:bCs/>
                <w:color w:val="000000"/>
              </w:rPr>
              <w:t xml:space="preserve">Type of Appointment: </w:t>
            </w:r>
          </w:p>
        </w:tc>
        <w:tc>
          <w:tcPr>
            <w:tcW w:w="6210" w:type="dxa"/>
            <w:tcBorders>
              <w:top w:val="nil"/>
              <w:left w:val="nil"/>
              <w:bottom w:val="nil"/>
              <w:right w:val="nil"/>
            </w:tcBorders>
            <w:hideMark/>
          </w:tcPr>
          <w:p w14:paraId="23AA0B8F" w14:textId="77777777" w:rsidR="005074A1" w:rsidRPr="008D7A99" w:rsidRDefault="005074A1" w:rsidP="00BD2CA4">
            <w:pPr>
              <w:jc w:val="both"/>
              <w:rPr>
                <w:color w:val="000000"/>
              </w:rPr>
            </w:pPr>
            <w:r w:rsidRPr="008D7A99">
              <w:rPr>
                <w:color w:val="000000"/>
              </w:rPr>
              <w:t>Individual Consultant</w:t>
            </w:r>
          </w:p>
        </w:tc>
      </w:tr>
      <w:tr w:rsidR="005074A1" w:rsidRPr="008D7A99" w14:paraId="5D83296A" w14:textId="77777777" w:rsidTr="00BD2CA4">
        <w:trPr>
          <w:trHeight w:val="279"/>
        </w:trPr>
        <w:tc>
          <w:tcPr>
            <w:tcW w:w="3168" w:type="dxa"/>
            <w:tcBorders>
              <w:top w:val="nil"/>
              <w:left w:val="nil"/>
              <w:bottom w:val="nil"/>
              <w:right w:val="nil"/>
            </w:tcBorders>
            <w:hideMark/>
          </w:tcPr>
          <w:p w14:paraId="4904B082" w14:textId="77777777" w:rsidR="005074A1" w:rsidRPr="008D7A99" w:rsidRDefault="005074A1" w:rsidP="00BD2CA4">
            <w:pPr>
              <w:jc w:val="both"/>
              <w:rPr>
                <w:color w:val="000000"/>
              </w:rPr>
            </w:pPr>
            <w:r w:rsidRPr="008D7A99">
              <w:rPr>
                <w:b/>
                <w:bCs/>
                <w:color w:val="000000"/>
              </w:rPr>
              <w:t xml:space="preserve">Duration: </w:t>
            </w:r>
          </w:p>
        </w:tc>
        <w:tc>
          <w:tcPr>
            <w:tcW w:w="6210" w:type="dxa"/>
            <w:tcBorders>
              <w:top w:val="nil"/>
              <w:left w:val="nil"/>
              <w:bottom w:val="nil"/>
              <w:right w:val="nil"/>
            </w:tcBorders>
            <w:hideMark/>
          </w:tcPr>
          <w:p w14:paraId="53F44836" w14:textId="77777777" w:rsidR="005074A1" w:rsidRPr="008D7A99" w:rsidRDefault="005074A1" w:rsidP="00BD2CA4">
            <w:pPr>
              <w:jc w:val="both"/>
              <w:rPr>
                <w:color w:val="000000"/>
              </w:rPr>
            </w:pPr>
            <w:r>
              <w:rPr>
                <w:color w:val="000000"/>
              </w:rPr>
              <w:t>12</w:t>
            </w:r>
            <w:r w:rsidRPr="008D7A99">
              <w:rPr>
                <w:color w:val="000000"/>
              </w:rPr>
              <w:t xml:space="preserve"> months renewable upon satisfactory performance</w:t>
            </w:r>
          </w:p>
        </w:tc>
      </w:tr>
      <w:tr w:rsidR="005074A1" w:rsidRPr="008D7A99" w14:paraId="4B8DDE13" w14:textId="77777777" w:rsidTr="00BD2CA4">
        <w:trPr>
          <w:trHeight w:val="252"/>
        </w:trPr>
        <w:tc>
          <w:tcPr>
            <w:tcW w:w="3168" w:type="dxa"/>
            <w:tcBorders>
              <w:top w:val="nil"/>
              <w:left w:val="nil"/>
              <w:bottom w:val="nil"/>
              <w:right w:val="nil"/>
            </w:tcBorders>
            <w:hideMark/>
          </w:tcPr>
          <w:p w14:paraId="0BD8B3A2" w14:textId="77777777" w:rsidR="005074A1" w:rsidRPr="008D7A99" w:rsidRDefault="005074A1" w:rsidP="00BD2CA4">
            <w:pPr>
              <w:jc w:val="both"/>
              <w:rPr>
                <w:color w:val="000000"/>
              </w:rPr>
            </w:pPr>
            <w:r w:rsidRPr="008D7A99">
              <w:rPr>
                <w:b/>
                <w:bCs/>
                <w:color w:val="000000"/>
              </w:rPr>
              <w:t xml:space="preserve">Duty Station: </w:t>
            </w:r>
          </w:p>
        </w:tc>
        <w:tc>
          <w:tcPr>
            <w:tcW w:w="6210" w:type="dxa"/>
            <w:tcBorders>
              <w:top w:val="nil"/>
              <w:left w:val="nil"/>
              <w:bottom w:val="nil"/>
              <w:right w:val="nil"/>
            </w:tcBorders>
            <w:hideMark/>
          </w:tcPr>
          <w:p w14:paraId="13700574" w14:textId="77777777" w:rsidR="005074A1" w:rsidRPr="008D7A99" w:rsidRDefault="005074A1" w:rsidP="00BD2CA4">
            <w:pPr>
              <w:jc w:val="both"/>
              <w:rPr>
                <w:color w:val="000000"/>
              </w:rPr>
            </w:pPr>
            <w:r w:rsidRPr="008D7A99">
              <w:rPr>
                <w:color w:val="000000"/>
              </w:rPr>
              <w:t xml:space="preserve">Mogadishu, Somalia </w:t>
            </w:r>
          </w:p>
        </w:tc>
      </w:tr>
    </w:tbl>
    <w:p w14:paraId="24F671B0" w14:textId="77777777" w:rsidR="005074A1" w:rsidRDefault="005074A1" w:rsidP="00F0463B">
      <w:pPr>
        <w:pStyle w:val="NoSpacing"/>
        <w:jc w:val="both"/>
        <w:rPr>
          <w:b/>
        </w:rPr>
      </w:pPr>
    </w:p>
    <w:p w14:paraId="1D742FDA" w14:textId="73F38D83" w:rsidR="00F0463B" w:rsidRPr="002C799E" w:rsidRDefault="00F0463B" w:rsidP="006228FE">
      <w:pPr>
        <w:pStyle w:val="NoSpacing"/>
        <w:numPr>
          <w:ilvl w:val="0"/>
          <w:numId w:val="5"/>
        </w:numPr>
        <w:jc w:val="both"/>
        <w:rPr>
          <w:b/>
        </w:rPr>
      </w:pPr>
      <w:r w:rsidRPr="002C799E">
        <w:rPr>
          <w:b/>
        </w:rPr>
        <w:t>B</w:t>
      </w:r>
      <w:r w:rsidR="00C57E95" w:rsidRPr="002C799E">
        <w:rPr>
          <w:b/>
        </w:rPr>
        <w:t>ackground</w:t>
      </w:r>
    </w:p>
    <w:p w14:paraId="0D5C798B" w14:textId="77777777" w:rsidR="00F0463B" w:rsidRPr="002C799E" w:rsidRDefault="00F0463B" w:rsidP="00F0463B">
      <w:pPr>
        <w:pStyle w:val="NoSpacing"/>
        <w:jc w:val="both"/>
      </w:pPr>
    </w:p>
    <w:p w14:paraId="586F9523" w14:textId="0CD786E5" w:rsidR="003408D4" w:rsidRPr="00283290" w:rsidRDefault="005074A1" w:rsidP="00CC17C0">
      <w:pPr>
        <w:pStyle w:val="NoSpacing"/>
        <w:jc w:val="both"/>
      </w:pPr>
      <w:r w:rsidRPr="00DB1AFF">
        <w:t xml:space="preserve">The Republic of Somalia has received financing from the World Bank towards the cost of the </w:t>
      </w:r>
      <w:r w:rsidR="00CC17C0" w:rsidRPr="00CC17C0">
        <w:t>De-Risking, Inclusion and Value Enhancement of pastoral economies in the Horn of Africa Project (DRIVE) projects</w:t>
      </w:r>
      <w:r w:rsidRPr="00DB1AFF">
        <w:t>; and intends to apply part of the proceeds of the above project</w:t>
      </w:r>
      <w:r>
        <w:t xml:space="preserve"> to finance the position of </w:t>
      </w:r>
      <w:r w:rsidR="003408D4">
        <w:t xml:space="preserve">Financial Management </w:t>
      </w:r>
      <w:r>
        <w:t xml:space="preserve">Specialist to support the Project Coordinator in </w:t>
      </w:r>
      <w:r w:rsidR="003408D4" w:rsidRPr="00283290">
        <w:t>managing and maintaining a sound financial and accounting system for the achievement of value for money and delivering on the project development objective.</w:t>
      </w:r>
    </w:p>
    <w:p w14:paraId="798B3770" w14:textId="78C25A4F" w:rsidR="005074A1" w:rsidRPr="00DB1AFF" w:rsidRDefault="005074A1" w:rsidP="003408D4">
      <w:pPr>
        <w:tabs>
          <w:tab w:val="left" w:pos="1170"/>
        </w:tabs>
        <w:contextualSpacing/>
        <w:jc w:val="both"/>
      </w:pPr>
      <w:r>
        <w:t xml:space="preserve">. </w:t>
      </w:r>
      <w:r w:rsidRPr="00DB1AFF">
        <w:t xml:space="preserve"> </w:t>
      </w:r>
    </w:p>
    <w:p w14:paraId="6CDAB93F" w14:textId="77777777" w:rsidR="005074A1" w:rsidRPr="00DB1AFF" w:rsidRDefault="005074A1" w:rsidP="005074A1">
      <w:pPr>
        <w:contextualSpacing/>
        <w:jc w:val="both"/>
      </w:pPr>
    </w:p>
    <w:p w14:paraId="1E01A5F1" w14:textId="21B72A48" w:rsidR="005074A1" w:rsidRPr="00471D5D" w:rsidRDefault="005074A1" w:rsidP="004070A3">
      <w:pPr>
        <w:contextualSpacing/>
        <w:jc w:val="both"/>
        <w:rPr>
          <w:rFonts w:eastAsiaTheme="minorHAnsi"/>
        </w:rPr>
      </w:pPr>
      <w:r w:rsidRPr="00DB1AFF">
        <w:t>The Project Development O</w:t>
      </w:r>
      <w:r>
        <w:t xml:space="preserve">bjectives </w:t>
      </w:r>
      <w:r w:rsidR="004070A3">
        <w:t>are</w:t>
      </w:r>
      <w:r>
        <w:t xml:space="preserve"> </w:t>
      </w:r>
      <w:r w:rsidR="004070A3" w:rsidRPr="004070A3">
        <w:rPr>
          <w:rFonts w:eastAsiaTheme="minorHAnsi"/>
        </w:rPr>
        <w:t>to enhance pastoralists' access to financial services for drought risk mitigation, include them in the value chains, and facilitate the livestock trade in the Horn of Africa</w:t>
      </w:r>
      <w:r w:rsidRPr="00DB1AFF">
        <w:rPr>
          <w:rFonts w:eastAsiaTheme="minorHAnsi"/>
        </w:rPr>
        <w:t xml:space="preserve">. </w:t>
      </w:r>
    </w:p>
    <w:p w14:paraId="4047D25C" w14:textId="77777777" w:rsidR="00F0463B" w:rsidRPr="002C799E" w:rsidRDefault="00F0463B" w:rsidP="00F0463B">
      <w:pPr>
        <w:pStyle w:val="NoSpacing"/>
        <w:jc w:val="both"/>
      </w:pPr>
    </w:p>
    <w:p w14:paraId="169A3B8A" w14:textId="77777777" w:rsidR="005074A1" w:rsidRPr="00F54A1D" w:rsidRDefault="005074A1" w:rsidP="006228FE">
      <w:pPr>
        <w:pStyle w:val="NoSpacing"/>
        <w:numPr>
          <w:ilvl w:val="0"/>
          <w:numId w:val="5"/>
        </w:numPr>
        <w:jc w:val="both"/>
        <w:rPr>
          <w:b/>
          <w:color w:val="000000"/>
        </w:rPr>
      </w:pPr>
      <w:r w:rsidRPr="00F54A1D">
        <w:rPr>
          <w:b/>
          <w:color w:val="000000"/>
        </w:rPr>
        <w:t>Scope of Services</w:t>
      </w:r>
    </w:p>
    <w:p w14:paraId="35EAC9F1" w14:textId="77777777" w:rsidR="00F0463B" w:rsidRPr="002C799E" w:rsidRDefault="00F0463B" w:rsidP="00F0463B">
      <w:pPr>
        <w:jc w:val="both"/>
        <w:rPr>
          <w:b/>
          <w:i/>
        </w:rPr>
      </w:pPr>
    </w:p>
    <w:p w14:paraId="71C94C99" w14:textId="0ADDC063" w:rsidR="00F0463B" w:rsidRPr="002C799E" w:rsidRDefault="005074A1" w:rsidP="00F0463B">
      <w:pPr>
        <w:pStyle w:val="NoSpacing"/>
        <w:jc w:val="both"/>
      </w:pPr>
      <w:r>
        <w:t>The scope</w:t>
      </w:r>
      <w:r w:rsidR="00F0463B" w:rsidRPr="002C799E">
        <w:t xml:space="preserve"> of the assignment is for the Project FM Specialist to: (i) perform all nec</w:t>
      </w:r>
      <w:r>
        <w:t xml:space="preserve">essary FM activities under </w:t>
      </w:r>
      <w:r w:rsidR="004070A3">
        <w:t>DRIVE</w:t>
      </w:r>
      <w:r w:rsidR="000A6CAC">
        <w:t xml:space="preserve"> Project</w:t>
      </w:r>
      <w:r w:rsidR="00F0463B" w:rsidRPr="002C799E">
        <w:t xml:space="preserve"> for the period of the assignment, (ii) coordinate the financial management functions with government counterparts located in the implementing Ministries, Departments and Agencies (MDAs), and (iii) provide technical assistance and build the capacity of FM staff within the MDAs.</w:t>
      </w:r>
    </w:p>
    <w:p w14:paraId="528C8237" w14:textId="77777777" w:rsidR="00F0463B" w:rsidRPr="002C799E" w:rsidRDefault="00F0463B" w:rsidP="00F0463B">
      <w:pPr>
        <w:pStyle w:val="NoSpacing"/>
        <w:jc w:val="both"/>
      </w:pPr>
    </w:p>
    <w:p w14:paraId="736C62E6" w14:textId="77777777" w:rsidR="00E1327E" w:rsidRDefault="00E1327E" w:rsidP="00E1327E">
      <w:pPr>
        <w:jc w:val="both"/>
        <w:rPr>
          <w:color w:val="000000"/>
        </w:rPr>
      </w:pPr>
      <w:r>
        <w:rPr>
          <w:color w:val="000000"/>
        </w:rPr>
        <w:t>Detailed responsibilities for the position are outlined below:</w:t>
      </w:r>
    </w:p>
    <w:p w14:paraId="201B197A" w14:textId="77777777" w:rsidR="00F0463B" w:rsidRDefault="00F0463B" w:rsidP="00F0463B">
      <w:pPr>
        <w:pStyle w:val="NoSpacing"/>
        <w:jc w:val="both"/>
        <w:rPr>
          <w:b/>
          <w:lang w:val="en-GB"/>
        </w:rPr>
      </w:pPr>
    </w:p>
    <w:p w14:paraId="4AAD23FA" w14:textId="77777777" w:rsidR="00E1327E" w:rsidRPr="00D5346C" w:rsidRDefault="00E1327E" w:rsidP="006228FE">
      <w:pPr>
        <w:pStyle w:val="NoSpacing"/>
        <w:numPr>
          <w:ilvl w:val="0"/>
          <w:numId w:val="5"/>
        </w:numPr>
        <w:jc w:val="both"/>
        <w:rPr>
          <w:b/>
          <w:color w:val="000000"/>
        </w:rPr>
      </w:pPr>
      <w:r w:rsidRPr="00D5346C">
        <w:rPr>
          <w:b/>
          <w:color w:val="000000"/>
        </w:rPr>
        <w:t xml:space="preserve">Key </w:t>
      </w:r>
      <w:r>
        <w:rPr>
          <w:b/>
          <w:color w:val="000000"/>
        </w:rPr>
        <w:t>responsibilities:</w:t>
      </w:r>
    </w:p>
    <w:p w14:paraId="27B9BFED" w14:textId="782A3A3A" w:rsidR="00C57E95" w:rsidRDefault="00C57E95" w:rsidP="00C57E95">
      <w:pPr>
        <w:pStyle w:val="NoSpacing"/>
        <w:jc w:val="both"/>
      </w:pPr>
      <w:r w:rsidRPr="006228FE">
        <w:rPr>
          <w:lang w:val="en-GB"/>
        </w:rPr>
        <w:t xml:space="preserve">The overall </w:t>
      </w:r>
      <w:proofErr w:type="gramStart"/>
      <w:r w:rsidR="00237669" w:rsidRPr="006228FE">
        <w:rPr>
          <w:lang w:val="en-GB"/>
        </w:rPr>
        <w:t>responsibilities</w:t>
      </w:r>
      <w:proofErr w:type="gramEnd"/>
      <w:r w:rsidRPr="006228FE">
        <w:rPr>
          <w:lang w:val="en-GB"/>
        </w:rPr>
        <w:t xml:space="preserve"> of this position is to </w:t>
      </w:r>
      <w:r w:rsidR="00237669" w:rsidRPr="00237669">
        <w:t>provide</w:t>
      </w:r>
      <w:r w:rsidRPr="00237669">
        <w:t xml:space="preserve"> guidance and assistance in financial management and accounting procedures in compliance with the World Bank financial management regulations and accounting procedures</w:t>
      </w:r>
      <w:r w:rsidRPr="008E02FD">
        <w:t xml:space="preserve"> for Borrowers and as appropriate with the Federal Government of Somalia financial management policies, regulations and procedures specifically:</w:t>
      </w:r>
    </w:p>
    <w:p w14:paraId="1EC5B193" w14:textId="77777777" w:rsidR="00940111" w:rsidRPr="008E02FD" w:rsidRDefault="00940111" w:rsidP="00C57E95">
      <w:pPr>
        <w:pStyle w:val="NoSpacing"/>
        <w:jc w:val="both"/>
      </w:pPr>
    </w:p>
    <w:p w14:paraId="209D2D4C" w14:textId="77777777" w:rsidR="00940111" w:rsidRPr="00940111" w:rsidRDefault="00940111" w:rsidP="00940111">
      <w:pPr>
        <w:pStyle w:val="NoSpacing"/>
        <w:jc w:val="both"/>
        <w:rPr>
          <w:b/>
          <w:lang w:val="en-GB"/>
        </w:rPr>
      </w:pPr>
      <w:r w:rsidRPr="00940111">
        <w:rPr>
          <w:b/>
          <w:lang w:val="en-GB"/>
        </w:rPr>
        <w:t>a)</w:t>
      </w:r>
      <w:r w:rsidRPr="00940111">
        <w:rPr>
          <w:b/>
          <w:lang w:val="en-GB"/>
        </w:rPr>
        <w:tab/>
        <w:t>Financial Management Capacity Building and Compliance</w:t>
      </w:r>
    </w:p>
    <w:p w14:paraId="48DF73C2" w14:textId="77777777" w:rsidR="00940111" w:rsidRPr="00FC250B" w:rsidRDefault="00940111" w:rsidP="00940111">
      <w:pPr>
        <w:pStyle w:val="NoSpacing"/>
        <w:jc w:val="both"/>
        <w:rPr>
          <w:bCs/>
          <w:lang w:val="en-GB"/>
        </w:rPr>
      </w:pPr>
      <w:r w:rsidRPr="00FC250B">
        <w:rPr>
          <w:bCs/>
          <w:lang w:val="en-GB"/>
        </w:rPr>
        <w:t>i.</w:t>
      </w:r>
      <w:r w:rsidRPr="00FC250B">
        <w:rPr>
          <w:bCs/>
          <w:lang w:val="en-GB"/>
        </w:rPr>
        <w:tab/>
        <w:t>Conduct financial management training needs analysis and develop structured capacity-building plans.</w:t>
      </w:r>
    </w:p>
    <w:p w14:paraId="3F68A754" w14:textId="77777777" w:rsidR="00940111" w:rsidRPr="00FC250B" w:rsidRDefault="00940111" w:rsidP="00940111">
      <w:pPr>
        <w:pStyle w:val="NoSpacing"/>
        <w:jc w:val="both"/>
        <w:rPr>
          <w:bCs/>
          <w:lang w:val="en-GB"/>
        </w:rPr>
      </w:pPr>
      <w:r w:rsidRPr="00FC250B">
        <w:rPr>
          <w:bCs/>
          <w:lang w:val="en-GB"/>
        </w:rPr>
        <w:t>ii.</w:t>
      </w:r>
      <w:r w:rsidRPr="00FC250B">
        <w:rPr>
          <w:bCs/>
          <w:lang w:val="en-GB"/>
        </w:rPr>
        <w:tab/>
        <w:t>Provide periodic financial training to implementing MDAs and ensure staff remain updated on regulatory changes.</w:t>
      </w:r>
    </w:p>
    <w:p w14:paraId="2CE810CB" w14:textId="77777777" w:rsidR="00940111" w:rsidRPr="00FC250B" w:rsidRDefault="00940111" w:rsidP="00940111">
      <w:pPr>
        <w:pStyle w:val="NoSpacing"/>
        <w:jc w:val="both"/>
        <w:rPr>
          <w:bCs/>
          <w:lang w:val="en-GB"/>
        </w:rPr>
      </w:pPr>
      <w:r w:rsidRPr="00FC250B">
        <w:rPr>
          <w:bCs/>
          <w:lang w:val="en-GB"/>
        </w:rPr>
        <w:t>iii.</w:t>
      </w:r>
      <w:r w:rsidRPr="00FC250B">
        <w:rPr>
          <w:bCs/>
          <w:lang w:val="en-GB"/>
        </w:rPr>
        <w:tab/>
        <w:t>Maintain accounting records in line with approved operation manuals: EAFS manual, PIM, and COAPM procedures.</w:t>
      </w:r>
    </w:p>
    <w:p w14:paraId="5DD8F5F7" w14:textId="77777777" w:rsidR="00940111" w:rsidRPr="00940111" w:rsidRDefault="00940111" w:rsidP="00940111">
      <w:pPr>
        <w:pStyle w:val="NoSpacing"/>
        <w:jc w:val="both"/>
        <w:rPr>
          <w:b/>
          <w:lang w:val="en-GB"/>
        </w:rPr>
      </w:pPr>
    </w:p>
    <w:p w14:paraId="6760E3BD" w14:textId="77777777" w:rsidR="00940111" w:rsidRPr="00940111" w:rsidRDefault="00940111" w:rsidP="00940111">
      <w:pPr>
        <w:pStyle w:val="NoSpacing"/>
        <w:jc w:val="both"/>
        <w:rPr>
          <w:b/>
          <w:lang w:val="en-GB"/>
        </w:rPr>
      </w:pPr>
      <w:r w:rsidRPr="00940111">
        <w:rPr>
          <w:b/>
          <w:lang w:val="en-GB"/>
        </w:rPr>
        <w:t>b)</w:t>
      </w:r>
      <w:r w:rsidRPr="00940111">
        <w:rPr>
          <w:b/>
          <w:lang w:val="en-GB"/>
        </w:rPr>
        <w:tab/>
        <w:t xml:space="preserve"> Financial Reporting and Oversight</w:t>
      </w:r>
    </w:p>
    <w:p w14:paraId="0B0DAFCA" w14:textId="77777777" w:rsidR="00940111" w:rsidRPr="00FC250B" w:rsidRDefault="00940111" w:rsidP="00940111">
      <w:pPr>
        <w:pStyle w:val="NoSpacing"/>
        <w:jc w:val="both"/>
        <w:rPr>
          <w:bCs/>
          <w:lang w:val="en-GB"/>
        </w:rPr>
      </w:pPr>
      <w:r w:rsidRPr="00FC250B">
        <w:rPr>
          <w:bCs/>
          <w:lang w:val="en-GB"/>
        </w:rPr>
        <w:lastRenderedPageBreak/>
        <w:t>i.</w:t>
      </w:r>
      <w:r w:rsidRPr="00FC250B">
        <w:rPr>
          <w:bCs/>
          <w:lang w:val="en-GB"/>
        </w:rPr>
        <w:tab/>
        <w:t>Prepare and submit periodic financial reports (monthly, quarterly, annually) in approved formats, ensuring compliance with the financing agreement.</w:t>
      </w:r>
    </w:p>
    <w:p w14:paraId="271DA1F7" w14:textId="77777777" w:rsidR="00940111" w:rsidRPr="00FC250B" w:rsidRDefault="00940111" w:rsidP="00940111">
      <w:pPr>
        <w:pStyle w:val="NoSpacing"/>
        <w:jc w:val="both"/>
        <w:rPr>
          <w:bCs/>
          <w:lang w:val="en-GB"/>
        </w:rPr>
      </w:pPr>
      <w:r w:rsidRPr="00FC250B">
        <w:rPr>
          <w:bCs/>
          <w:lang w:val="en-GB"/>
        </w:rPr>
        <w:t>ii.</w:t>
      </w:r>
      <w:r w:rsidRPr="00FC250B">
        <w:rPr>
          <w:bCs/>
          <w:lang w:val="en-GB"/>
        </w:rPr>
        <w:tab/>
        <w:t>Prepare Unaudited Quarterly Financial Reports (IFRs) and Annual Financial Statements, ensuring adherence to international reporting standards.</w:t>
      </w:r>
    </w:p>
    <w:p w14:paraId="36DB4272" w14:textId="77777777" w:rsidR="00940111" w:rsidRPr="00FC250B" w:rsidRDefault="00940111" w:rsidP="00940111">
      <w:pPr>
        <w:pStyle w:val="NoSpacing"/>
        <w:jc w:val="both"/>
        <w:rPr>
          <w:bCs/>
          <w:lang w:val="en-GB"/>
        </w:rPr>
      </w:pPr>
      <w:r w:rsidRPr="00FC250B">
        <w:rPr>
          <w:bCs/>
          <w:lang w:val="en-GB"/>
        </w:rPr>
        <w:t>iii.</w:t>
      </w:r>
      <w:r w:rsidRPr="00FC250B">
        <w:rPr>
          <w:bCs/>
          <w:lang w:val="en-GB"/>
        </w:rPr>
        <w:tab/>
        <w:t>Ensure timely identification and reporting of material variances for financial oversight and strategic decision-making.</w:t>
      </w:r>
    </w:p>
    <w:p w14:paraId="1490CE5B" w14:textId="77777777" w:rsidR="00940111" w:rsidRPr="00FC250B" w:rsidRDefault="00940111" w:rsidP="00940111">
      <w:pPr>
        <w:pStyle w:val="NoSpacing"/>
        <w:jc w:val="both"/>
        <w:rPr>
          <w:bCs/>
          <w:lang w:val="en-GB"/>
        </w:rPr>
      </w:pPr>
      <w:r w:rsidRPr="00FC250B">
        <w:rPr>
          <w:bCs/>
          <w:lang w:val="en-GB"/>
        </w:rPr>
        <w:t>iv.</w:t>
      </w:r>
      <w:r w:rsidRPr="00FC250B">
        <w:rPr>
          <w:bCs/>
          <w:lang w:val="en-GB"/>
        </w:rPr>
        <w:tab/>
        <w:t>Follow up with finance officers of Gargaara and PTA Reinsurance company to ensure financial reporting on the components implemented by the two Partners is consistent with the Project Appraisal Document and other project documents.</w:t>
      </w:r>
    </w:p>
    <w:p w14:paraId="124942B7" w14:textId="77777777" w:rsidR="00940111" w:rsidRPr="00940111" w:rsidRDefault="00940111" w:rsidP="00940111">
      <w:pPr>
        <w:pStyle w:val="NoSpacing"/>
        <w:jc w:val="both"/>
        <w:rPr>
          <w:b/>
          <w:lang w:val="en-GB"/>
        </w:rPr>
      </w:pPr>
    </w:p>
    <w:p w14:paraId="1F912F2A" w14:textId="77777777" w:rsidR="00940111" w:rsidRPr="00940111" w:rsidRDefault="00940111" w:rsidP="00940111">
      <w:pPr>
        <w:pStyle w:val="NoSpacing"/>
        <w:jc w:val="both"/>
        <w:rPr>
          <w:b/>
          <w:lang w:val="en-GB"/>
        </w:rPr>
      </w:pPr>
      <w:r w:rsidRPr="00940111">
        <w:rPr>
          <w:b/>
          <w:lang w:val="en-GB"/>
        </w:rPr>
        <w:t>c)</w:t>
      </w:r>
      <w:r w:rsidRPr="00940111">
        <w:rPr>
          <w:b/>
          <w:lang w:val="en-GB"/>
        </w:rPr>
        <w:tab/>
        <w:t>Budgeting and Financial Planning</w:t>
      </w:r>
    </w:p>
    <w:p w14:paraId="1FCB1914" w14:textId="77777777" w:rsidR="00940111" w:rsidRPr="00FC250B" w:rsidRDefault="00940111" w:rsidP="00940111">
      <w:pPr>
        <w:pStyle w:val="NoSpacing"/>
        <w:jc w:val="both"/>
        <w:rPr>
          <w:bCs/>
          <w:lang w:val="en-GB"/>
        </w:rPr>
      </w:pPr>
      <w:r w:rsidRPr="00FC250B">
        <w:rPr>
          <w:bCs/>
          <w:lang w:val="en-GB"/>
        </w:rPr>
        <w:t>i.</w:t>
      </w:r>
      <w:r w:rsidRPr="00FC250B">
        <w:rPr>
          <w:bCs/>
          <w:lang w:val="en-GB"/>
        </w:rPr>
        <w:tab/>
        <w:t>Develop and review annual work plans and budgets in collaboration with project staff, ensuring alignment with the standard chart of accounts.</w:t>
      </w:r>
    </w:p>
    <w:p w14:paraId="4D8DDE4B" w14:textId="77777777" w:rsidR="00940111" w:rsidRPr="00FC250B" w:rsidRDefault="00940111" w:rsidP="00940111">
      <w:pPr>
        <w:pStyle w:val="NoSpacing"/>
        <w:jc w:val="both"/>
        <w:rPr>
          <w:bCs/>
          <w:lang w:val="en-GB"/>
        </w:rPr>
      </w:pPr>
      <w:r w:rsidRPr="00FC250B">
        <w:rPr>
          <w:bCs/>
          <w:lang w:val="en-GB"/>
        </w:rPr>
        <w:t>ii.</w:t>
      </w:r>
      <w:r w:rsidRPr="00FC250B">
        <w:rPr>
          <w:bCs/>
          <w:lang w:val="en-GB"/>
        </w:rPr>
        <w:tab/>
        <w:t>Prepare, monitor, and interpret cash flow forecasts to support financial planning.</w:t>
      </w:r>
    </w:p>
    <w:p w14:paraId="5695CEC4" w14:textId="77777777" w:rsidR="00940111" w:rsidRPr="00FC250B" w:rsidRDefault="00940111" w:rsidP="00940111">
      <w:pPr>
        <w:pStyle w:val="NoSpacing"/>
        <w:jc w:val="both"/>
        <w:rPr>
          <w:bCs/>
          <w:lang w:val="en-GB"/>
        </w:rPr>
      </w:pPr>
      <w:r w:rsidRPr="00FC250B">
        <w:rPr>
          <w:bCs/>
          <w:lang w:val="en-GB"/>
        </w:rPr>
        <w:t>iii.</w:t>
      </w:r>
      <w:r w:rsidRPr="00FC250B">
        <w:rPr>
          <w:bCs/>
          <w:lang w:val="en-GB"/>
        </w:rPr>
        <w:tab/>
        <w:t>Ensure disbursements align with approved budgets, work plans, and financial agreements.</w:t>
      </w:r>
    </w:p>
    <w:p w14:paraId="4C2A2825" w14:textId="77777777" w:rsidR="00940111" w:rsidRPr="00940111" w:rsidRDefault="00940111" w:rsidP="00940111">
      <w:pPr>
        <w:pStyle w:val="NoSpacing"/>
        <w:jc w:val="both"/>
        <w:rPr>
          <w:b/>
          <w:lang w:val="en-GB"/>
        </w:rPr>
      </w:pPr>
    </w:p>
    <w:p w14:paraId="0852DF59" w14:textId="77777777" w:rsidR="00940111" w:rsidRPr="00940111" w:rsidRDefault="00940111" w:rsidP="00940111">
      <w:pPr>
        <w:pStyle w:val="NoSpacing"/>
        <w:jc w:val="both"/>
        <w:rPr>
          <w:b/>
          <w:lang w:val="en-GB"/>
        </w:rPr>
      </w:pPr>
      <w:r w:rsidRPr="00940111">
        <w:rPr>
          <w:b/>
          <w:lang w:val="en-GB"/>
        </w:rPr>
        <w:t>d)</w:t>
      </w:r>
      <w:r w:rsidRPr="00940111">
        <w:rPr>
          <w:b/>
          <w:lang w:val="en-GB"/>
        </w:rPr>
        <w:tab/>
        <w:t>Fund Disbursement and Payment Processing</w:t>
      </w:r>
    </w:p>
    <w:p w14:paraId="6E4F0CE1" w14:textId="77777777" w:rsidR="00940111" w:rsidRPr="00FC250B" w:rsidRDefault="00940111" w:rsidP="00940111">
      <w:pPr>
        <w:pStyle w:val="NoSpacing"/>
        <w:jc w:val="both"/>
        <w:rPr>
          <w:bCs/>
          <w:lang w:val="en-GB"/>
        </w:rPr>
      </w:pPr>
      <w:r w:rsidRPr="00FC250B">
        <w:rPr>
          <w:bCs/>
          <w:lang w:val="en-GB"/>
        </w:rPr>
        <w:t>i.</w:t>
      </w:r>
      <w:r w:rsidRPr="00FC250B">
        <w:rPr>
          <w:bCs/>
          <w:lang w:val="en-GB"/>
        </w:rPr>
        <w:tab/>
        <w:t>Verify payments adhere to accounting practices and financing agreements, obtaining No Objection letters where applicable.</w:t>
      </w:r>
    </w:p>
    <w:p w14:paraId="69AE12BD" w14:textId="77777777" w:rsidR="00940111" w:rsidRPr="00FC250B" w:rsidRDefault="00940111" w:rsidP="00940111">
      <w:pPr>
        <w:pStyle w:val="NoSpacing"/>
        <w:jc w:val="both"/>
        <w:rPr>
          <w:bCs/>
          <w:lang w:val="en-GB"/>
        </w:rPr>
      </w:pPr>
      <w:r w:rsidRPr="00FC250B">
        <w:rPr>
          <w:bCs/>
          <w:lang w:val="en-GB"/>
        </w:rPr>
        <w:t>ii.</w:t>
      </w:r>
      <w:r w:rsidRPr="00FC250B">
        <w:rPr>
          <w:bCs/>
          <w:lang w:val="en-GB"/>
        </w:rPr>
        <w:tab/>
        <w:t>Facilitate prompt fund release to beneficiaries while ensuring proper accountability measures are in place.</w:t>
      </w:r>
    </w:p>
    <w:p w14:paraId="5611D85E" w14:textId="77777777" w:rsidR="00940111" w:rsidRPr="00FC250B" w:rsidRDefault="00940111" w:rsidP="00940111">
      <w:pPr>
        <w:pStyle w:val="NoSpacing"/>
        <w:jc w:val="both"/>
        <w:rPr>
          <w:bCs/>
          <w:lang w:val="en-GB"/>
        </w:rPr>
      </w:pPr>
      <w:r w:rsidRPr="00FC250B">
        <w:rPr>
          <w:bCs/>
          <w:lang w:val="en-GB"/>
        </w:rPr>
        <w:t>iii.</w:t>
      </w:r>
      <w:r w:rsidRPr="00FC250B">
        <w:rPr>
          <w:bCs/>
          <w:lang w:val="en-GB"/>
        </w:rPr>
        <w:tab/>
        <w:t>Maintain comprehensive financial records for audits, reviews, and compliance verification.</w:t>
      </w:r>
    </w:p>
    <w:p w14:paraId="05A663B8" w14:textId="77777777" w:rsidR="00940111" w:rsidRPr="00FC250B" w:rsidRDefault="00940111" w:rsidP="00940111">
      <w:pPr>
        <w:pStyle w:val="NoSpacing"/>
        <w:jc w:val="both"/>
        <w:rPr>
          <w:bCs/>
          <w:lang w:val="en-GB"/>
        </w:rPr>
      </w:pPr>
    </w:p>
    <w:p w14:paraId="5B4C4DF4" w14:textId="77777777" w:rsidR="00940111" w:rsidRPr="00940111" w:rsidRDefault="00940111" w:rsidP="00940111">
      <w:pPr>
        <w:pStyle w:val="NoSpacing"/>
        <w:jc w:val="both"/>
        <w:rPr>
          <w:b/>
          <w:lang w:val="en-GB"/>
        </w:rPr>
      </w:pPr>
      <w:r w:rsidRPr="00940111">
        <w:rPr>
          <w:b/>
          <w:lang w:val="en-GB"/>
        </w:rPr>
        <w:t>e)</w:t>
      </w:r>
      <w:r w:rsidRPr="00940111">
        <w:rPr>
          <w:b/>
          <w:lang w:val="en-GB"/>
        </w:rPr>
        <w:tab/>
        <w:t>Subledger Reconciliation and Documentation</w:t>
      </w:r>
    </w:p>
    <w:p w14:paraId="195767C1" w14:textId="77777777" w:rsidR="00940111" w:rsidRPr="00FC250B" w:rsidRDefault="00940111" w:rsidP="00940111">
      <w:pPr>
        <w:pStyle w:val="NoSpacing"/>
        <w:jc w:val="both"/>
        <w:rPr>
          <w:bCs/>
          <w:lang w:val="en-GB"/>
        </w:rPr>
      </w:pPr>
      <w:r w:rsidRPr="00FC250B">
        <w:rPr>
          <w:bCs/>
          <w:lang w:val="en-GB"/>
        </w:rPr>
        <w:t>i.</w:t>
      </w:r>
      <w:r w:rsidRPr="00FC250B">
        <w:rPr>
          <w:bCs/>
          <w:lang w:val="en-GB"/>
        </w:rPr>
        <w:tab/>
        <w:t>Conduct monthly bank reconciliations for project accounts.</w:t>
      </w:r>
    </w:p>
    <w:p w14:paraId="49340FFC" w14:textId="77777777" w:rsidR="00940111" w:rsidRPr="00FC250B" w:rsidRDefault="00940111" w:rsidP="00940111">
      <w:pPr>
        <w:pStyle w:val="NoSpacing"/>
        <w:jc w:val="both"/>
        <w:rPr>
          <w:bCs/>
          <w:lang w:val="en-GB"/>
        </w:rPr>
      </w:pPr>
      <w:r w:rsidRPr="00FC250B">
        <w:rPr>
          <w:bCs/>
          <w:lang w:val="en-GB"/>
        </w:rPr>
        <w:t>ii.</w:t>
      </w:r>
      <w:r w:rsidRPr="00FC250B">
        <w:rPr>
          <w:bCs/>
          <w:lang w:val="en-GB"/>
        </w:rPr>
        <w:tab/>
        <w:t>Prepare Statements of Expenditure (</w:t>
      </w:r>
      <w:proofErr w:type="spellStart"/>
      <w:r w:rsidRPr="00FC250B">
        <w:rPr>
          <w:bCs/>
          <w:lang w:val="en-GB"/>
        </w:rPr>
        <w:t>SoEs</w:t>
      </w:r>
      <w:proofErr w:type="spellEnd"/>
      <w:r w:rsidRPr="00FC250B">
        <w:rPr>
          <w:bCs/>
          <w:lang w:val="en-GB"/>
        </w:rPr>
        <w:t>) to ensure accurate financial tracking and timely documentation.</w:t>
      </w:r>
    </w:p>
    <w:p w14:paraId="6D560B37" w14:textId="77777777" w:rsidR="00940111" w:rsidRPr="00FC250B" w:rsidRDefault="00940111" w:rsidP="00940111">
      <w:pPr>
        <w:pStyle w:val="NoSpacing"/>
        <w:jc w:val="both"/>
        <w:rPr>
          <w:bCs/>
          <w:lang w:val="en-GB"/>
        </w:rPr>
      </w:pPr>
      <w:r w:rsidRPr="00FC250B">
        <w:rPr>
          <w:bCs/>
          <w:lang w:val="en-GB"/>
        </w:rPr>
        <w:t>iii.</w:t>
      </w:r>
      <w:r w:rsidRPr="00FC250B">
        <w:rPr>
          <w:bCs/>
          <w:lang w:val="en-GB"/>
        </w:rPr>
        <w:tab/>
        <w:t>Ensure timely updates to the Fixed Assets Register, conducting physical verification of assets at least twice a year.</w:t>
      </w:r>
    </w:p>
    <w:p w14:paraId="18F92090" w14:textId="77777777" w:rsidR="00940111" w:rsidRPr="00FC250B" w:rsidRDefault="00940111" w:rsidP="00940111">
      <w:pPr>
        <w:pStyle w:val="NoSpacing"/>
        <w:jc w:val="both"/>
        <w:rPr>
          <w:bCs/>
          <w:lang w:val="en-GB"/>
        </w:rPr>
      </w:pPr>
      <w:r w:rsidRPr="00FC250B">
        <w:rPr>
          <w:bCs/>
          <w:lang w:val="en-GB"/>
        </w:rPr>
        <w:t>iv.</w:t>
      </w:r>
      <w:r w:rsidRPr="00FC250B">
        <w:rPr>
          <w:bCs/>
          <w:lang w:val="en-GB"/>
        </w:rPr>
        <w:tab/>
        <w:t>Ensure regular update the Contracts Disbursement Register, ensuring proper reconciliation of new contracts and supplier payments.</w:t>
      </w:r>
    </w:p>
    <w:p w14:paraId="2862F73A" w14:textId="77777777" w:rsidR="00940111" w:rsidRPr="00940111" w:rsidRDefault="00940111" w:rsidP="00940111">
      <w:pPr>
        <w:pStyle w:val="NoSpacing"/>
        <w:jc w:val="both"/>
        <w:rPr>
          <w:b/>
          <w:lang w:val="en-GB"/>
        </w:rPr>
      </w:pPr>
    </w:p>
    <w:p w14:paraId="77B32769" w14:textId="77777777" w:rsidR="00940111" w:rsidRPr="00940111" w:rsidRDefault="00940111" w:rsidP="00940111">
      <w:pPr>
        <w:pStyle w:val="NoSpacing"/>
        <w:jc w:val="both"/>
        <w:rPr>
          <w:b/>
          <w:lang w:val="en-GB"/>
        </w:rPr>
      </w:pPr>
      <w:r w:rsidRPr="00940111">
        <w:rPr>
          <w:b/>
          <w:lang w:val="en-GB"/>
        </w:rPr>
        <w:t>f)</w:t>
      </w:r>
      <w:r w:rsidRPr="00940111">
        <w:rPr>
          <w:b/>
          <w:lang w:val="en-GB"/>
        </w:rPr>
        <w:tab/>
        <w:t>Audit Coordination and Risk Management</w:t>
      </w:r>
    </w:p>
    <w:p w14:paraId="2EFBE1F4" w14:textId="77777777" w:rsidR="00940111" w:rsidRPr="00FC250B" w:rsidRDefault="00940111" w:rsidP="00940111">
      <w:pPr>
        <w:pStyle w:val="NoSpacing"/>
        <w:jc w:val="both"/>
        <w:rPr>
          <w:bCs/>
          <w:lang w:val="en-GB"/>
        </w:rPr>
      </w:pPr>
      <w:r w:rsidRPr="00FC250B">
        <w:rPr>
          <w:bCs/>
          <w:lang w:val="en-GB"/>
        </w:rPr>
        <w:t>i.</w:t>
      </w:r>
      <w:r w:rsidRPr="00FC250B">
        <w:rPr>
          <w:bCs/>
          <w:lang w:val="en-GB"/>
        </w:rPr>
        <w:tab/>
        <w:t>Work with auditors to facilitate timely financial audits and address queries.</w:t>
      </w:r>
    </w:p>
    <w:p w14:paraId="10181C65" w14:textId="77777777" w:rsidR="00940111" w:rsidRPr="00FC250B" w:rsidRDefault="00940111" w:rsidP="00940111">
      <w:pPr>
        <w:pStyle w:val="NoSpacing"/>
        <w:jc w:val="both"/>
        <w:rPr>
          <w:bCs/>
          <w:lang w:val="en-GB"/>
        </w:rPr>
      </w:pPr>
      <w:r w:rsidRPr="00FC250B">
        <w:rPr>
          <w:bCs/>
          <w:lang w:val="en-GB"/>
        </w:rPr>
        <w:t>ii.</w:t>
      </w:r>
      <w:r w:rsidRPr="00FC250B">
        <w:rPr>
          <w:bCs/>
          <w:lang w:val="en-GB"/>
        </w:rPr>
        <w:tab/>
        <w:t>Ensure compliance with internal control systems, EAFS manual, PIM, COAPM, and other regulatory procedures.</w:t>
      </w:r>
    </w:p>
    <w:p w14:paraId="0805FE80" w14:textId="77777777" w:rsidR="00940111" w:rsidRPr="00FC250B" w:rsidRDefault="00940111" w:rsidP="00940111">
      <w:pPr>
        <w:pStyle w:val="NoSpacing"/>
        <w:jc w:val="both"/>
        <w:rPr>
          <w:bCs/>
          <w:lang w:val="en-GB"/>
        </w:rPr>
      </w:pPr>
      <w:r w:rsidRPr="00FC250B">
        <w:rPr>
          <w:bCs/>
          <w:lang w:val="en-GB"/>
        </w:rPr>
        <w:t>iii.</w:t>
      </w:r>
      <w:r w:rsidRPr="00FC250B">
        <w:rPr>
          <w:bCs/>
          <w:lang w:val="en-GB"/>
        </w:rPr>
        <w:tab/>
        <w:t>Identify emerging fiduciary risks that inform revisions of the EAFS manual and PIM.</w:t>
      </w:r>
    </w:p>
    <w:p w14:paraId="690123A1" w14:textId="77777777" w:rsidR="00940111" w:rsidRPr="00FC250B" w:rsidRDefault="00940111" w:rsidP="00940111">
      <w:pPr>
        <w:pStyle w:val="NoSpacing"/>
        <w:jc w:val="both"/>
        <w:rPr>
          <w:bCs/>
          <w:lang w:val="en-GB"/>
        </w:rPr>
      </w:pPr>
    </w:p>
    <w:p w14:paraId="6BC0BAFE" w14:textId="77777777" w:rsidR="00940111" w:rsidRPr="00940111" w:rsidRDefault="00940111" w:rsidP="00940111">
      <w:pPr>
        <w:pStyle w:val="NoSpacing"/>
        <w:jc w:val="both"/>
        <w:rPr>
          <w:b/>
          <w:lang w:val="en-GB"/>
        </w:rPr>
      </w:pPr>
      <w:r w:rsidRPr="00940111">
        <w:rPr>
          <w:b/>
          <w:lang w:val="en-GB"/>
        </w:rPr>
        <w:t>g)</w:t>
      </w:r>
      <w:r w:rsidRPr="00940111">
        <w:rPr>
          <w:b/>
          <w:lang w:val="en-GB"/>
        </w:rPr>
        <w:tab/>
        <w:t>Procurement and Financial Oversight</w:t>
      </w:r>
    </w:p>
    <w:p w14:paraId="5BD28481" w14:textId="77777777" w:rsidR="00940111" w:rsidRPr="00FC250B" w:rsidRDefault="00940111" w:rsidP="00940111">
      <w:pPr>
        <w:pStyle w:val="NoSpacing"/>
        <w:jc w:val="both"/>
        <w:rPr>
          <w:bCs/>
          <w:lang w:val="en-GB"/>
        </w:rPr>
      </w:pPr>
      <w:r w:rsidRPr="00FC250B">
        <w:rPr>
          <w:bCs/>
          <w:lang w:val="en-GB"/>
        </w:rPr>
        <w:t>i.</w:t>
      </w:r>
      <w:r w:rsidRPr="00FC250B">
        <w:rPr>
          <w:bCs/>
          <w:lang w:val="en-GB"/>
        </w:rPr>
        <w:tab/>
        <w:t>Monitor financial management aspects of consulting services and procurement.</w:t>
      </w:r>
    </w:p>
    <w:p w14:paraId="363227CC" w14:textId="77777777" w:rsidR="00940111" w:rsidRPr="00FC250B" w:rsidRDefault="00940111" w:rsidP="00940111">
      <w:pPr>
        <w:pStyle w:val="NoSpacing"/>
        <w:jc w:val="both"/>
        <w:rPr>
          <w:bCs/>
          <w:lang w:val="en-GB"/>
        </w:rPr>
      </w:pPr>
      <w:r w:rsidRPr="00FC250B">
        <w:rPr>
          <w:bCs/>
          <w:lang w:val="en-GB"/>
        </w:rPr>
        <w:t>ii.</w:t>
      </w:r>
      <w:r w:rsidRPr="00FC250B">
        <w:rPr>
          <w:bCs/>
          <w:lang w:val="en-GB"/>
        </w:rPr>
        <w:tab/>
        <w:t>Ensure compliance with procurement and disbursement procedures under World Bank and Government regulations.</w:t>
      </w:r>
    </w:p>
    <w:p w14:paraId="3D2D9C45" w14:textId="77777777" w:rsidR="00940111" w:rsidRPr="00FC250B" w:rsidRDefault="00940111" w:rsidP="00940111">
      <w:pPr>
        <w:pStyle w:val="NoSpacing"/>
        <w:jc w:val="both"/>
        <w:rPr>
          <w:bCs/>
          <w:lang w:val="en-GB"/>
        </w:rPr>
      </w:pPr>
    </w:p>
    <w:p w14:paraId="19D0D0C5" w14:textId="77777777" w:rsidR="00940111" w:rsidRPr="00940111" w:rsidRDefault="00940111" w:rsidP="00940111">
      <w:pPr>
        <w:pStyle w:val="NoSpacing"/>
        <w:jc w:val="both"/>
        <w:rPr>
          <w:b/>
          <w:lang w:val="en-GB"/>
        </w:rPr>
      </w:pPr>
      <w:r w:rsidRPr="00940111">
        <w:rPr>
          <w:b/>
          <w:lang w:val="en-GB"/>
        </w:rPr>
        <w:t>h)</w:t>
      </w:r>
      <w:r w:rsidRPr="00940111">
        <w:rPr>
          <w:b/>
          <w:lang w:val="en-GB"/>
        </w:rPr>
        <w:tab/>
        <w:t>Regulatory Compliance and Updates</w:t>
      </w:r>
    </w:p>
    <w:p w14:paraId="7AE5D6E7" w14:textId="77777777" w:rsidR="00940111" w:rsidRPr="00FC250B" w:rsidRDefault="00940111" w:rsidP="00940111">
      <w:pPr>
        <w:pStyle w:val="NoSpacing"/>
        <w:jc w:val="both"/>
        <w:rPr>
          <w:bCs/>
          <w:lang w:val="en-GB"/>
        </w:rPr>
      </w:pPr>
      <w:r w:rsidRPr="00FC250B">
        <w:rPr>
          <w:bCs/>
          <w:lang w:val="en-GB"/>
        </w:rPr>
        <w:t>i.</w:t>
      </w:r>
      <w:r w:rsidRPr="00FC250B">
        <w:rPr>
          <w:bCs/>
          <w:lang w:val="en-GB"/>
        </w:rPr>
        <w:tab/>
        <w:t>Keep abreast of changes in financial regulations and ensure accounting staff remain updated.</w:t>
      </w:r>
    </w:p>
    <w:p w14:paraId="6F4A12AC" w14:textId="5E7244BE" w:rsidR="00E1327E" w:rsidRPr="00FC250B" w:rsidRDefault="00940111" w:rsidP="00940111">
      <w:pPr>
        <w:pStyle w:val="NoSpacing"/>
        <w:jc w:val="both"/>
        <w:rPr>
          <w:bCs/>
          <w:lang w:val="en-GB"/>
        </w:rPr>
      </w:pPr>
      <w:r w:rsidRPr="00FC250B">
        <w:rPr>
          <w:bCs/>
          <w:lang w:val="en-GB"/>
        </w:rPr>
        <w:t>ii.</w:t>
      </w:r>
      <w:r w:rsidRPr="00FC250B">
        <w:rPr>
          <w:bCs/>
          <w:lang w:val="en-GB"/>
        </w:rPr>
        <w:tab/>
        <w:t>Ensure no project category or component is overspent without proper World Bank authorization.</w:t>
      </w:r>
    </w:p>
    <w:p w14:paraId="7B1F854D" w14:textId="77777777" w:rsidR="00F0463B" w:rsidRPr="00BB4713" w:rsidRDefault="00F0463B" w:rsidP="00F0463B">
      <w:pPr>
        <w:tabs>
          <w:tab w:val="left" w:pos="180"/>
          <w:tab w:val="left" w:pos="810"/>
        </w:tabs>
        <w:jc w:val="both"/>
      </w:pPr>
    </w:p>
    <w:p w14:paraId="0349D5B6" w14:textId="1F62973F" w:rsidR="00F0463B" w:rsidRPr="002C799E" w:rsidRDefault="00C57E95" w:rsidP="006228FE">
      <w:pPr>
        <w:pStyle w:val="NoSpacing"/>
        <w:numPr>
          <w:ilvl w:val="0"/>
          <w:numId w:val="5"/>
        </w:numPr>
        <w:jc w:val="both"/>
        <w:rPr>
          <w:b/>
        </w:rPr>
      </w:pPr>
      <w:r w:rsidRPr="002C799E">
        <w:rPr>
          <w:b/>
        </w:rPr>
        <w:t xml:space="preserve">Statement </w:t>
      </w:r>
      <w:r>
        <w:rPr>
          <w:b/>
        </w:rPr>
        <w:t>o</w:t>
      </w:r>
      <w:r w:rsidRPr="002C799E">
        <w:rPr>
          <w:b/>
        </w:rPr>
        <w:t xml:space="preserve">f Qualifications </w:t>
      </w:r>
      <w:r>
        <w:rPr>
          <w:b/>
        </w:rPr>
        <w:t>a</w:t>
      </w:r>
      <w:r w:rsidRPr="002C799E">
        <w:rPr>
          <w:b/>
        </w:rPr>
        <w:t>nd Experience:</w:t>
      </w:r>
    </w:p>
    <w:p w14:paraId="4298489C" w14:textId="77777777" w:rsidR="00F0463B" w:rsidRPr="002C799E" w:rsidRDefault="00F0463B" w:rsidP="00F0463B">
      <w:pPr>
        <w:jc w:val="both"/>
        <w:rPr>
          <w:b/>
        </w:rPr>
      </w:pPr>
    </w:p>
    <w:p w14:paraId="39B16D5A" w14:textId="2A118159" w:rsidR="00105A27" w:rsidRDefault="00105A27" w:rsidP="00F0463B">
      <w:pPr>
        <w:jc w:val="both"/>
      </w:pPr>
      <w:r w:rsidRPr="00105A27">
        <w:lastRenderedPageBreak/>
        <w:t xml:space="preserve">This senior management position requires a solid financial management professional of unquestionable integrity. The right candidate will be a team player with the following qualifications:  </w:t>
      </w:r>
    </w:p>
    <w:p w14:paraId="47BAB776" w14:textId="77777777" w:rsidR="00F0463B" w:rsidRPr="002C799E" w:rsidRDefault="00F0463B" w:rsidP="00F0463B">
      <w:pPr>
        <w:pStyle w:val="NoSpacing"/>
        <w:jc w:val="both"/>
      </w:pPr>
    </w:p>
    <w:p w14:paraId="611D0833" w14:textId="65CD8F75" w:rsidR="00F0463B" w:rsidRPr="002C799E" w:rsidRDefault="00E07C0B" w:rsidP="00F0463B">
      <w:pPr>
        <w:numPr>
          <w:ilvl w:val="1"/>
          <w:numId w:val="1"/>
        </w:numPr>
        <w:spacing w:line="276" w:lineRule="auto"/>
        <w:jc w:val="both"/>
      </w:pPr>
      <w:r>
        <w:t>Bachelor’s d</w:t>
      </w:r>
      <w:r w:rsidR="00F0463B" w:rsidRPr="002C799E">
        <w:t>egree in accounting, finance or business administration (accounting)</w:t>
      </w:r>
      <w:r>
        <w:t xml:space="preserve">. </w:t>
      </w:r>
      <w:r w:rsidR="005C12B9">
        <w:t>A</w:t>
      </w:r>
      <w:r w:rsidR="005408A4">
        <w:t xml:space="preserve"> </w:t>
      </w:r>
      <w:proofErr w:type="gramStart"/>
      <w:r w:rsidR="005408A4">
        <w:t>Master’s</w:t>
      </w:r>
      <w:r>
        <w:t xml:space="preserve"> degree </w:t>
      </w:r>
      <w:r w:rsidR="005408A4">
        <w:t>in finance</w:t>
      </w:r>
      <w:proofErr w:type="gramEnd"/>
      <w:r w:rsidR="005408A4">
        <w:t xml:space="preserve"> </w:t>
      </w:r>
      <w:r>
        <w:t xml:space="preserve">with be </w:t>
      </w:r>
      <w:r w:rsidR="00F07751">
        <w:t xml:space="preserve">considered </w:t>
      </w:r>
      <w:r>
        <w:t>an added advantage</w:t>
      </w:r>
    </w:p>
    <w:p w14:paraId="31D080AB" w14:textId="77777777" w:rsidR="00F0463B" w:rsidRPr="002C799E" w:rsidRDefault="00F0463B" w:rsidP="00F0463B">
      <w:pPr>
        <w:numPr>
          <w:ilvl w:val="1"/>
          <w:numId w:val="1"/>
        </w:numPr>
        <w:spacing w:line="276" w:lineRule="auto"/>
        <w:jc w:val="both"/>
      </w:pPr>
      <w:r w:rsidRPr="002C799E">
        <w:t xml:space="preserve">Professional qualification in financial management, registered by and attained final qualification of any financial management related recognized professional body e.g. CIPFA IPFM, ACCA, CPA </w:t>
      </w:r>
      <w:proofErr w:type="gramStart"/>
      <w:r w:rsidRPr="002C799E">
        <w:t>etc.;</w:t>
      </w:r>
      <w:proofErr w:type="gramEnd"/>
    </w:p>
    <w:p w14:paraId="26E4E86E" w14:textId="6E15D72E" w:rsidR="00F0463B" w:rsidRPr="002C799E" w:rsidRDefault="00F0463B" w:rsidP="00F0463B">
      <w:pPr>
        <w:numPr>
          <w:ilvl w:val="1"/>
          <w:numId w:val="1"/>
        </w:numPr>
        <w:spacing w:line="276" w:lineRule="auto"/>
        <w:jc w:val="both"/>
      </w:pPr>
      <w:r w:rsidRPr="002C799E">
        <w:rPr>
          <w:bCs/>
        </w:rPr>
        <w:t xml:space="preserve">At least </w:t>
      </w:r>
      <w:r w:rsidR="00693EA1">
        <w:rPr>
          <w:bCs/>
        </w:rPr>
        <w:t>8</w:t>
      </w:r>
      <w:r w:rsidRPr="002C799E">
        <w:rPr>
          <w:bCs/>
        </w:rPr>
        <w:t xml:space="preserve"> years of experience in </w:t>
      </w:r>
      <w:r w:rsidR="00693EA1">
        <w:rPr>
          <w:bCs/>
        </w:rPr>
        <w:t>accounting</w:t>
      </w:r>
      <w:r w:rsidR="008B57F7">
        <w:rPr>
          <w:bCs/>
        </w:rPr>
        <w:t xml:space="preserve"> </w:t>
      </w:r>
      <w:r w:rsidR="008B57F7">
        <w:t xml:space="preserve">and </w:t>
      </w:r>
      <w:proofErr w:type="gramStart"/>
      <w:r w:rsidR="008B57F7">
        <w:t>finance</w:t>
      </w:r>
      <w:r w:rsidRPr="002C799E">
        <w:t>;</w:t>
      </w:r>
      <w:proofErr w:type="gramEnd"/>
    </w:p>
    <w:p w14:paraId="36B5824D" w14:textId="56ECFEF0" w:rsidR="00F0463B" w:rsidRPr="002C799E" w:rsidRDefault="00F0463B" w:rsidP="00F0463B">
      <w:pPr>
        <w:numPr>
          <w:ilvl w:val="1"/>
          <w:numId w:val="1"/>
        </w:numPr>
        <w:spacing w:line="276" w:lineRule="auto"/>
        <w:jc w:val="both"/>
      </w:pPr>
      <w:r w:rsidRPr="002C799E">
        <w:t xml:space="preserve">Preferably at least </w:t>
      </w:r>
      <w:r w:rsidR="008B57F7">
        <w:t>3</w:t>
      </w:r>
      <w:r w:rsidRPr="002C799E">
        <w:t xml:space="preserve"> years of post-qualification experience in financial management directly relevant to </w:t>
      </w:r>
      <w:proofErr w:type="gramStart"/>
      <w:r w:rsidRPr="002C799E">
        <w:t>public</w:t>
      </w:r>
      <w:proofErr w:type="gramEnd"/>
      <w:r w:rsidRPr="002C799E">
        <w:t xml:space="preserve"> sector and/or international development </w:t>
      </w:r>
      <w:r w:rsidR="00105A27" w:rsidRPr="002C799E">
        <w:t>organization.</w:t>
      </w:r>
      <w:r w:rsidR="008B57F7">
        <w:t xml:space="preserve"> </w:t>
      </w:r>
      <w:r w:rsidR="008B57F7" w:rsidRPr="008B57F7">
        <w:t xml:space="preserve">Familiarity with the World Bank Accounting Guidelines will be an added </w:t>
      </w:r>
      <w:r w:rsidR="00105A27" w:rsidRPr="008B57F7">
        <w:t>advantage.</w:t>
      </w:r>
    </w:p>
    <w:p w14:paraId="6C54A29B" w14:textId="77777777" w:rsidR="00F0463B" w:rsidRPr="002C799E" w:rsidRDefault="00F0463B" w:rsidP="00F0463B">
      <w:pPr>
        <w:numPr>
          <w:ilvl w:val="1"/>
          <w:numId w:val="1"/>
        </w:numPr>
        <w:spacing w:line="276" w:lineRule="auto"/>
        <w:jc w:val="both"/>
      </w:pPr>
      <w:r w:rsidRPr="002C799E">
        <w:t xml:space="preserve">Experience of project financial management in a developing country; experience in a fragile state is </w:t>
      </w:r>
      <w:proofErr w:type="gramStart"/>
      <w:r w:rsidRPr="002C799E">
        <w:t>preferable;</w:t>
      </w:r>
      <w:proofErr w:type="gramEnd"/>
    </w:p>
    <w:p w14:paraId="05EEFDF6" w14:textId="77777777" w:rsidR="00F0463B" w:rsidRDefault="00F0463B" w:rsidP="00F0463B">
      <w:pPr>
        <w:numPr>
          <w:ilvl w:val="1"/>
          <w:numId w:val="1"/>
        </w:numPr>
        <w:spacing w:line="276" w:lineRule="auto"/>
        <w:ind w:left="720"/>
        <w:contextualSpacing/>
        <w:jc w:val="both"/>
      </w:pPr>
      <w:r w:rsidRPr="002C799E">
        <w:t xml:space="preserve">Excellent written and oral communication skills in English, to deliver technical financial documents, and reports; candidates familiar with Somali language will have an added </w:t>
      </w:r>
      <w:proofErr w:type="gramStart"/>
      <w:r w:rsidRPr="002C799E">
        <w:t>advantage;</w:t>
      </w:r>
      <w:proofErr w:type="gramEnd"/>
    </w:p>
    <w:p w14:paraId="450372E4" w14:textId="756B9F04" w:rsidR="00F629D6" w:rsidRPr="002C799E" w:rsidRDefault="00F629D6" w:rsidP="00F0463B">
      <w:pPr>
        <w:numPr>
          <w:ilvl w:val="1"/>
          <w:numId w:val="1"/>
        </w:numPr>
        <w:spacing w:line="276" w:lineRule="auto"/>
        <w:ind w:left="720"/>
        <w:contextualSpacing/>
        <w:jc w:val="both"/>
      </w:pPr>
      <w:r w:rsidRPr="00F629D6">
        <w:t xml:space="preserve">Knowledge of computerized accounting systems such as QUICKBOOKS, PASTEL, </w:t>
      </w:r>
      <w:proofErr w:type="gramStart"/>
      <w:r w:rsidRPr="00F629D6">
        <w:t>etc.;</w:t>
      </w:r>
      <w:proofErr w:type="gramEnd"/>
    </w:p>
    <w:p w14:paraId="3C917E57" w14:textId="34349472" w:rsidR="00F0463B" w:rsidRDefault="00F0463B" w:rsidP="00F0463B">
      <w:pPr>
        <w:numPr>
          <w:ilvl w:val="1"/>
          <w:numId w:val="1"/>
        </w:numPr>
        <w:spacing w:line="276" w:lineRule="auto"/>
        <w:ind w:left="720"/>
        <w:contextualSpacing/>
        <w:jc w:val="both"/>
      </w:pPr>
      <w:r w:rsidRPr="002C799E">
        <w:t>Excellent computer skills in Microsoft Office tools (Word, Excel, and PowerPoint) and Internet use, including database use is required.</w:t>
      </w:r>
    </w:p>
    <w:p w14:paraId="7E2C0986" w14:textId="77777777" w:rsidR="00E526E0" w:rsidRPr="00D110F0" w:rsidRDefault="00E526E0" w:rsidP="006228FE">
      <w:pPr>
        <w:numPr>
          <w:ilvl w:val="1"/>
          <w:numId w:val="1"/>
        </w:numPr>
        <w:spacing w:line="276" w:lineRule="auto"/>
        <w:ind w:left="720"/>
        <w:contextualSpacing/>
        <w:jc w:val="both"/>
      </w:pPr>
      <w:r w:rsidRPr="00D110F0">
        <w:t>Familiarity with public sector financial management would be a distinct advantage</w:t>
      </w:r>
      <w:r>
        <w:t>.</w:t>
      </w:r>
    </w:p>
    <w:p w14:paraId="602FA83D" w14:textId="77777777" w:rsidR="00E526E0" w:rsidRDefault="00E526E0" w:rsidP="006228FE">
      <w:pPr>
        <w:spacing w:line="276" w:lineRule="auto"/>
        <w:ind w:left="720"/>
        <w:contextualSpacing/>
        <w:jc w:val="both"/>
      </w:pPr>
    </w:p>
    <w:p w14:paraId="43AA80E8" w14:textId="245120A2" w:rsidR="00F0463B" w:rsidRPr="00BB4713" w:rsidRDefault="00C57E95" w:rsidP="006228FE">
      <w:pPr>
        <w:pStyle w:val="NoSpacing"/>
        <w:numPr>
          <w:ilvl w:val="0"/>
          <w:numId w:val="5"/>
        </w:numPr>
        <w:jc w:val="both"/>
      </w:pPr>
      <w:r w:rsidRPr="00BB4713">
        <w:rPr>
          <w:b/>
        </w:rPr>
        <w:t xml:space="preserve">Conduct </w:t>
      </w:r>
      <w:r>
        <w:rPr>
          <w:b/>
        </w:rPr>
        <w:t>o</w:t>
      </w:r>
      <w:r w:rsidRPr="00BB4713">
        <w:rPr>
          <w:b/>
        </w:rPr>
        <w:t>f Work</w:t>
      </w:r>
      <w:r w:rsidR="00F0463B" w:rsidRPr="00BB4713">
        <w:rPr>
          <w:b/>
        </w:rPr>
        <w:t>:</w:t>
      </w:r>
    </w:p>
    <w:p w14:paraId="7F2028FB" w14:textId="77777777" w:rsidR="00F0463B" w:rsidRPr="002C799E" w:rsidRDefault="00F0463B" w:rsidP="00F0463B">
      <w:pPr>
        <w:jc w:val="both"/>
        <w:rPr>
          <w:b/>
        </w:rPr>
      </w:pPr>
    </w:p>
    <w:p w14:paraId="0FD12A2F" w14:textId="575DAB09" w:rsidR="00F0463B" w:rsidRPr="002C799E" w:rsidRDefault="00F0463B" w:rsidP="006228FE">
      <w:pPr>
        <w:pStyle w:val="ListParagraph"/>
        <w:numPr>
          <w:ilvl w:val="0"/>
          <w:numId w:val="6"/>
        </w:numPr>
        <w:jc w:val="both"/>
        <w:rPr>
          <w:lang w:eastAsia="ja-JP"/>
        </w:rPr>
      </w:pPr>
      <w:r w:rsidRPr="00C57E95">
        <w:rPr>
          <w:b/>
        </w:rPr>
        <w:t xml:space="preserve">Reporting: </w:t>
      </w:r>
      <w:r w:rsidRPr="002C799E">
        <w:rPr>
          <w:lang w:eastAsia="ja-JP"/>
        </w:rPr>
        <w:t xml:space="preserve">The FM Specialist will </w:t>
      </w:r>
      <w:proofErr w:type="gramStart"/>
      <w:r w:rsidRPr="002C799E">
        <w:rPr>
          <w:lang w:eastAsia="ja-JP"/>
        </w:rPr>
        <w:t>work and report</w:t>
      </w:r>
      <w:proofErr w:type="gramEnd"/>
      <w:r w:rsidRPr="002C799E">
        <w:rPr>
          <w:lang w:eastAsia="ja-JP"/>
        </w:rPr>
        <w:t xml:space="preserve"> on a </w:t>
      </w:r>
      <w:proofErr w:type="gramStart"/>
      <w:r w:rsidRPr="002C799E">
        <w:rPr>
          <w:lang w:eastAsia="ja-JP"/>
        </w:rPr>
        <w:t>day to day</w:t>
      </w:r>
      <w:proofErr w:type="gramEnd"/>
      <w:r w:rsidRPr="002C799E">
        <w:rPr>
          <w:lang w:eastAsia="ja-JP"/>
        </w:rPr>
        <w:t xml:space="preserve"> basis to the PIU Coordinator. He/she will be expected to technically work in close coordination with the FGS Accountant General and EAFS Unit.</w:t>
      </w:r>
    </w:p>
    <w:p w14:paraId="664C106F" w14:textId="77777777" w:rsidR="00F0463B" w:rsidRPr="002C799E" w:rsidRDefault="00F0463B" w:rsidP="00F0463B">
      <w:pPr>
        <w:jc w:val="both"/>
      </w:pPr>
    </w:p>
    <w:p w14:paraId="0F1F577B" w14:textId="77777777" w:rsidR="00F0463B" w:rsidRPr="002C799E" w:rsidRDefault="00F0463B" w:rsidP="006228FE">
      <w:pPr>
        <w:pStyle w:val="ListParagraph"/>
        <w:numPr>
          <w:ilvl w:val="0"/>
          <w:numId w:val="6"/>
        </w:numPr>
        <w:jc w:val="both"/>
        <w:rPr>
          <w:b/>
        </w:rPr>
      </w:pPr>
      <w:r w:rsidRPr="002C799E">
        <w:rPr>
          <w:b/>
        </w:rPr>
        <w:t>Work plans:</w:t>
      </w:r>
      <w:r w:rsidRPr="002C799E">
        <w:rPr>
          <w:b/>
        </w:rPr>
        <w:tab/>
      </w:r>
      <w:r w:rsidRPr="002C799E">
        <w:t>The assignment will be managed through a work plan process allied to the quarterly program work plan. The FM Specialist will need to be available for quarterly project reviews either in country or in Nairobi.</w:t>
      </w:r>
    </w:p>
    <w:p w14:paraId="406BC567" w14:textId="77777777" w:rsidR="00F0463B" w:rsidRPr="002C799E" w:rsidRDefault="00F0463B" w:rsidP="00F0463B">
      <w:pPr>
        <w:jc w:val="both"/>
      </w:pPr>
    </w:p>
    <w:p w14:paraId="0180D158" w14:textId="77777777" w:rsidR="00F0463B" w:rsidRPr="002C799E" w:rsidRDefault="00F0463B" w:rsidP="006228FE">
      <w:pPr>
        <w:pStyle w:val="ListParagraph"/>
        <w:numPr>
          <w:ilvl w:val="0"/>
          <w:numId w:val="6"/>
        </w:numPr>
        <w:jc w:val="both"/>
      </w:pPr>
      <w:r w:rsidRPr="002C799E">
        <w:rPr>
          <w:b/>
        </w:rPr>
        <w:t>Deliverables</w:t>
      </w:r>
      <w:r w:rsidRPr="002C799E">
        <w:t xml:space="preserve"> include:</w:t>
      </w:r>
    </w:p>
    <w:p w14:paraId="45EBD70A" w14:textId="2EC257C5" w:rsidR="00F0463B" w:rsidRPr="002C799E" w:rsidRDefault="00F0463B" w:rsidP="006228FE">
      <w:pPr>
        <w:numPr>
          <w:ilvl w:val="0"/>
          <w:numId w:val="2"/>
        </w:numPr>
        <w:tabs>
          <w:tab w:val="clear" w:pos="360"/>
          <w:tab w:val="left" w:pos="990"/>
        </w:tabs>
        <w:spacing w:line="276" w:lineRule="auto"/>
        <w:ind w:left="810" w:hanging="180"/>
        <w:jc w:val="both"/>
        <w:rPr>
          <w:bCs/>
        </w:rPr>
      </w:pPr>
      <w:r w:rsidRPr="002C799E">
        <w:rPr>
          <w:bCs/>
        </w:rPr>
        <w:t xml:space="preserve">Within the first two weeks of the contract and in full consultation with the PIU Coordinator, prepare a clear work plan on financial management and disbursements and share with the implementing entities and the World Bank. The work plan shall be formally approved by the Project Coordinator and submitted to the World Bank. Refer to Annex </w:t>
      </w:r>
      <w:r w:rsidR="002C21ED">
        <w:rPr>
          <w:bCs/>
        </w:rPr>
        <w:t>I</w:t>
      </w:r>
      <w:r w:rsidRPr="002C799E">
        <w:rPr>
          <w:bCs/>
        </w:rPr>
        <w:t xml:space="preserve">I for a sample work plan reporting template.  </w:t>
      </w:r>
    </w:p>
    <w:p w14:paraId="03A56BB6" w14:textId="77777777" w:rsidR="00F0463B" w:rsidRPr="002C799E" w:rsidRDefault="00F0463B" w:rsidP="006228FE">
      <w:pPr>
        <w:numPr>
          <w:ilvl w:val="0"/>
          <w:numId w:val="2"/>
        </w:numPr>
        <w:tabs>
          <w:tab w:val="clear" w:pos="360"/>
          <w:tab w:val="left" w:pos="990"/>
        </w:tabs>
        <w:spacing w:line="276" w:lineRule="auto"/>
        <w:ind w:left="810" w:hanging="180"/>
        <w:jc w:val="both"/>
        <w:rPr>
          <w:bCs/>
        </w:rPr>
      </w:pPr>
      <w:r w:rsidRPr="002C799E">
        <w:rPr>
          <w:bCs/>
        </w:rPr>
        <w:t xml:space="preserve">Report regularly to the PIU, implementing entities and to the World Bank on key issues affecting the operations of the project financial </w:t>
      </w:r>
      <w:proofErr w:type="gramStart"/>
      <w:r w:rsidRPr="002C799E">
        <w:rPr>
          <w:bCs/>
        </w:rPr>
        <w:t>activities;</w:t>
      </w:r>
      <w:proofErr w:type="gramEnd"/>
    </w:p>
    <w:p w14:paraId="7C21D238" w14:textId="77777777" w:rsidR="00F0463B" w:rsidRPr="002C799E" w:rsidRDefault="00F0463B" w:rsidP="006228FE">
      <w:pPr>
        <w:numPr>
          <w:ilvl w:val="0"/>
          <w:numId w:val="2"/>
        </w:numPr>
        <w:tabs>
          <w:tab w:val="clear" w:pos="360"/>
          <w:tab w:val="left" w:pos="990"/>
        </w:tabs>
        <w:spacing w:line="276" w:lineRule="auto"/>
        <w:ind w:left="810" w:hanging="180"/>
        <w:jc w:val="both"/>
        <w:rPr>
          <w:bCs/>
        </w:rPr>
      </w:pPr>
      <w:r w:rsidRPr="002C799E">
        <w:rPr>
          <w:bCs/>
        </w:rPr>
        <w:t xml:space="preserve">Prepare quarterly Interim unaudited Financial Reports (IFRs) which will be submitted to the PIU and the World Bank not later than 45 days after the end of the month or quarter to which the report </w:t>
      </w:r>
      <w:proofErr w:type="gramStart"/>
      <w:r w:rsidRPr="002C799E">
        <w:rPr>
          <w:bCs/>
        </w:rPr>
        <w:t>relates;</w:t>
      </w:r>
      <w:proofErr w:type="gramEnd"/>
    </w:p>
    <w:p w14:paraId="388ABBE2" w14:textId="3F775D59" w:rsidR="00F0463B" w:rsidRPr="002C799E" w:rsidRDefault="00F0463B" w:rsidP="006228FE">
      <w:pPr>
        <w:numPr>
          <w:ilvl w:val="0"/>
          <w:numId w:val="2"/>
        </w:numPr>
        <w:tabs>
          <w:tab w:val="clear" w:pos="360"/>
          <w:tab w:val="left" w:pos="990"/>
        </w:tabs>
        <w:spacing w:line="276" w:lineRule="auto"/>
        <w:ind w:left="810" w:hanging="180"/>
        <w:jc w:val="both"/>
        <w:rPr>
          <w:bCs/>
        </w:rPr>
      </w:pPr>
      <w:r w:rsidRPr="002C799E">
        <w:rPr>
          <w:bCs/>
        </w:rPr>
        <w:t xml:space="preserve">Prepare Annual Financial Statements for financed projects, within two (2) months after the end of the fiscal year to which they relate. These Annual Financial Statements </w:t>
      </w:r>
      <w:proofErr w:type="gramStart"/>
      <w:r w:rsidRPr="002C799E">
        <w:rPr>
          <w:bCs/>
        </w:rPr>
        <w:t>to</w:t>
      </w:r>
      <w:proofErr w:type="gramEnd"/>
      <w:r w:rsidRPr="002C799E">
        <w:rPr>
          <w:bCs/>
        </w:rPr>
        <w:t xml:space="preserve"> be </w:t>
      </w:r>
      <w:r w:rsidRPr="002C799E">
        <w:rPr>
          <w:bCs/>
        </w:rPr>
        <w:lastRenderedPageBreak/>
        <w:t>submitted</w:t>
      </w:r>
      <w:r w:rsidR="000F4601">
        <w:rPr>
          <w:bCs/>
        </w:rPr>
        <w:t xml:space="preserve"> to the Office of the Accountant General (EAFS Section) for review and readiness for the audit by the Auditor </w:t>
      </w:r>
      <w:proofErr w:type="gramStart"/>
      <w:r w:rsidR="000F4601">
        <w:rPr>
          <w:bCs/>
        </w:rPr>
        <w:t>General.</w:t>
      </w:r>
      <w:r w:rsidRPr="002C799E">
        <w:rPr>
          <w:bCs/>
        </w:rPr>
        <w:t>.</w:t>
      </w:r>
      <w:proofErr w:type="gramEnd"/>
    </w:p>
    <w:p w14:paraId="3D56AB96" w14:textId="6144FA71" w:rsidR="00F0463B" w:rsidRPr="006228FE" w:rsidRDefault="00F0463B" w:rsidP="006228FE">
      <w:pPr>
        <w:numPr>
          <w:ilvl w:val="0"/>
          <w:numId w:val="2"/>
        </w:numPr>
        <w:tabs>
          <w:tab w:val="clear" w:pos="360"/>
          <w:tab w:val="left" w:pos="990"/>
        </w:tabs>
        <w:spacing w:line="276" w:lineRule="auto"/>
        <w:ind w:left="810" w:hanging="180"/>
        <w:jc w:val="both"/>
        <w:rPr>
          <w:bCs/>
          <w:i/>
        </w:rPr>
      </w:pPr>
      <w:r w:rsidRPr="002C799E">
        <w:rPr>
          <w:bCs/>
        </w:rPr>
        <w:t xml:space="preserve">Prepare summary quarterly progress report on the assignment in the context of the approved work plan. The work plan should identify key milestones and related tasks undertaken within the quarter, emerging risks and challenges, recommendations to mitigate the risks and a projection of the key activities to be undertaken in the ensuing periods. In particular, the report should highlight key financial management knowledge transfer, capacity development and trainings undertaken to the MDA counterpart financial management staff.  Refer to Annex II for a sample summary quarterly reporting format. All the quarterly progress reports should be approved by the Project Coordinator and maintained in project files. </w:t>
      </w:r>
      <w:proofErr w:type="spellStart"/>
      <w:r w:rsidR="000F4601" w:rsidRPr="006228FE">
        <w:rPr>
          <w:bCs/>
          <w:i/>
        </w:rPr>
        <w:t>Seee</w:t>
      </w:r>
      <w:proofErr w:type="spellEnd"/>
      <w:r w:rsidR="000F4601" w:rsidRPr="006228FE">
        <w:rPr>
          <w:bCs/>
          <w:i/>
        </w:rPr>
        <w:t xml:space="preserve"> Annex </w:t>
      </w:r>
      <w:proofErr w:type="gramStart"/>
      <w:r w:rsidR="000F4601" w:rsidRPr="006228FE">
        <w:rPr>
          <w:bCs/>
          <w:i/>
        </w:rPr>
        <w:t>I(</w:t>
      </w:r>
      <w:proofErr w:type="gramEnd"/>
      <w:r w:rsidR="000F4601" w:rsidRPr="006228FE">
        <w:rPr>
          <w:bCs/>
          <w:i/>
        </w:rPr>
        <w:t>sample monthly reporting format)</w:t>
      </w:r>
      <w:r w:rsidRPr="006228FE">
        <w:rPr>
          <w:bCs/>
          <w:i/>
        </w:rPr>
        <w:t xml:space="preserve">  </w:t>
      </w:r>
    </w:p>
    <w:p w14:paraId="41017534" w14:textId="77777777" w:rsidR="00F0463B" w:rsidRPr="002C799E" w:rsidRDefault="00F0463B" w:rsidP="00F0463B">
      <w:pPr>
        <w:jc w:val="both"/>
        <w:rPr>
          <w:b/>
          <w:i/>
        </w:rPr>
      </w:pPr>
    </w:p>
    <w:p w14:paraId="6FFA3251" w14:textId="77777777" w:rsidR="00F0463B" w:rsidRPr="006228FE" w:rsidRDefault="00F0463B" w:rsidP="006228FE">
      <w:pPr>
        <w:pStyle w:val="ListParagraph"/>
        <w:numPr>
          <w:ilvl w:val="0"/>
          <w:numId w:val="6"/>
        </w:numPr>
        <w:jc w:val="both"/>
        <w:rPr>
          <w:b/>
        </w:rPr>
      </w:pPr>
      <w:r w:rsidRPr="00C57E95">
        <w:rPr>
          <w:b/>
        </w:rPr>
        <w:t xml:space="preserve">Language: </w:t>
      </w:r>
      <w:r w:rsidRPr="006228FE">
        <w:rPr>
          <w:b/>
        </w:rPr>
        <w:t>Reports and other documents shall be submitted in English.</w:t>
      </w:r>
    </w:p>
    <w:p w14:paraId="6C6932E0" w14:textId="77777777" w:rsidR="00F0463B" w:rsidRPr="002C799E" w:rsidRDefault="00F0463B" w:rsidP="006228FE">
      <w:pPr>
        <w:pStyle w:val="ListParagraph"/>
        <w:numPr>
          <w:ilvl w:val="0"/>
          <w:numId w:val="6"/>
        </w:numPr>
        <w:jc w:val="both"/>
      </w:pPr>
      <w:r w:rsidRPr="002C799E">
        <w:rPr>
          <w:b/>
          <w:bCs/>
        </w:rPr>
        <w:t>Duration</w:t>
      </w:r>
      <w:r>
        <w:rPr>
          <w:b/>
          <w:bCs/>
        </w:rPr>
        <w:t xml:space="preserve"> of a</w:t>
      </w:r>
      <w:r w:rsidRPr="002C799E">
        <w:rPr>
          <w:b/>
          <w:bCs/>
        </w:rPr>
        <w:t xml:space="preserve">ssignment: </w:t>
      </w:r>
      <w:r w:rsidRPr="002C799E">
        <w:t>The FM Specialist shall</w:t>
      </w:r>
      <w:r w:rsidR="00E1327E">
        <w:t xml:space="preserve"> be contracted for one</w:t>
      </w:r>
      <w:r w:rsidRPr="002C799E">
        <w:t xml:space="preserve"> year pe</w:t>
      </w:r>
      <w:r>
        <w:t>riod</w:t>
      </w:r>
      <w:r w:rsidRPr="002C799E">
        <w:t xml:space="preserve">. All the monthly invoices submitted for payment shall be accompanied by duly approved timesheet by the </w:t>
      </w:r>
      <w:r>
        <w:t>PIU</w:t>
      </w:r>
      <w:r w:rsidRPr="002C799E">
        <w:t xml:space="preserve"> Coordinator. </w:t>
      </w:r>
    </w:p>
    <w:p w14:paraId="1AD1B97B" w14:textId="77777777" w:rsidR="00F0463B" w:rsidRPr="002C799E" w:rsidRDefault="00F0463B" w:rsidP="00F0463B">
      <w:pPr>
        <w:autoSpaceDE w:val="0"/>
        <w:autoSpaceDN w:val="0"/>
        <w:adjustRightInd w:val="0"/>
        <w:jc w:val="both"/>
      </w:pPr>
    </w:p>
    <w:p w14:paraId="7AC57221" w14:textId="77777777" w:rsidR="00F0463B" w:rsidRPr="002C799E" w:rsidRDefault="00F0463B" w:rsidP="006228FE">
      <w:pPr>
        <w:pStyle w:val="ListParagraph"/>
        <w:numPr>
          <w:ilvl w:val="0"/>
          <w:numId w:val="6"/>
        </w:numPr>
        <w:jc w:val="both"/>
        <w:rPr>
          <w:rFonts w:ascii="Garamond" w:hAnsi="Garamond"/>
        </w:rPr>
      </w:pPr>
      <w:r w:rsidRPr="002C799E">
        <w:rPr>
          <w:b/>
          <w:bCs/>
        </w:rPr>
        <w:t xml:space="preserve">Facilities to be provided: </w:t>
      </w:r>
      <w:r w:rsidRPr="002C799E">
        <w:rPr>
          <w:bCs/>
        </w:rPr>
        <w:t xml:space="preserve">The PIU will provide the Project Financial Management Specialist with office facilities, essential utilities, office services, stationery and office supplies and use of a computer, printer, </w:t>
      </w:r>
    </w:p>
    <w:p w14:paraId="03B86303" w14:textId="77777777" w:rsidR="00F0463B" w:rsidRDefault="00F0463B" w:rsidP="00F0463B">
      <w:pPr>
        <w:spacing w:line="276" w:lineRule="auto"/>
        <w:contextualSpacing/>
        <w:jc w:val="both"/>
      </w:pPr>
    </w:p>
    <w:p w14:paraId="53BB29DA" w14:textId="77777777" w:rsidR="00F0463B" w:rsidRPr="002C799E" w:rsidRDefault="00F0463B" w:rsidP="006228FE">
      <w:pPr>
        <w:pStyle w:val="ListParagraph"/>
        <w:numPr>
          <w:ilvl w:val="0"/>
          <w:numId w:val="6"/>
        </w:numPr>
        <w:jc w:val="both"/>
      </w:pPr>
      <w:r w:rsidRPr="002C799E">
        <w:rPr>
          <w:b/>
          <w:bCs/>
        </w:rPr>
        <w:t xml:space="preserve">Location of assignment: </w:t>
      </w:r>
      <w:r w:rsidRPr="002C799E">
        <w:t xml:space="preserve">The duty station is Mogadishu, Somalia. The Project Financial Management Specialist will be based in the PIU within the Ministry of Finance. The Consultant will however be required to work in close consultation with the EAFS Unit within the Office of the Accountant General, Ministry of Finance. </w:t>
      </w:r>
    </w:p>
    <w:p w14:paraId="4E418023" w14:textId="77777777" w:rsidR="00F0463B" w:rsidRPr="00A74706" w:rsidRDefault="00F0463B" w:rsidP="00F0463B">
      <w:pPr>
        <w:rPr>
          <w:rStyle w:val="Emphasis"/>
          <w:rFonts w:ascii="Times" w:hAnsi="Times"/>
          <w:i w:val="0"/>
        </w:rPr>
      </w:pPr>
    </w:p>
    <w:p w14:paraId="41DDA6CA" w14:textId="77777777" w:rsidR="00F0463B" w:rsidRDefault="00F0463B" w:rsidP="00F0463B">
      <w:pPr>
        <w:rPr>
          <w:b/>
          <w:w w:val="97"/>
        </w:rPr>
      </w:pPr>
    </w:p>
    <w:p w14:paraId="795062B5" w14:textId="77777777" w:rsidR="00E526E0" w:rsidRPr="006C6A11" w:rsidRDefault="00E526E0" w:rsidP="00E526E0">
      <w:pPr>
        <w:numPr>
          <w:ilvl w:val="0"/>
          <w:numId w:val="5"/>
        </w:numPr>
        <w:spacing w:after="160" w:line="276" w:lineRule="auto"/>
        <w:jc w:val="both"/>
        <w:rPr>
          <w:b/>
          <w:bCs/>
          <w:color w:val="373A3C"/>
        </w:rPr>
      </w:pPr>
      <w:r w:rsidRPr="006C6A11">
        <w:rPr>
          <w:b/>
          <w:bCs/>
          <w:color w:val="373A3C"/>
        </w:rPr>
        <w:t>Selection Method</w:t>
      </w:r>
    </w:p>
    <w:p w14:paraId="6E81CC3F" w14:textId="28852090" w:rsidR="002C21ED" w:rsidRDefault="00E526E0" w:rsidP="002B6CFD">
      <w:pPr>
        <w:pStyle w:val="NoSpacing"/>
        <w:ind w:left="360"/>
        <w:jc w:val="both"/>
        <w:sectPr w:rsidR="002C21ED" w:rsidSect="00D06148">
          <w:pgSz w:w="12240" w:h="15840"/>
          <w:pgMar w:top="547" w:right="1440" w:bottom="907" w:left="1440" w:header="720" w:footer="720" w:gutter="0"/>
          <w:pgNumType w:fmt="numberInDash"/>
          <w:cols w:space="720"/>
          <w:titlePg/>
          <w:docGrid w:linePitch="360"/>
        </w:sectPr>
      </w:pPr>
      <w:r w:rsidRPr="00D110F0">
        <w:t>The consultant selection will follow the World Bank’s Procurement Regulations for Investment Projects Financing (IPF) Borrowers for Individual Consultants.</w:t>
      </w:r>
    </w:p>
    <w:tbl>
      <w:tblPr>
        <w:tblpPr w:leftFromText="180" w:rightFromText="180" w:horzAnchor="margin" w:tblpXSpec="right" w:tblpY="588"/>
        <w:tblW w:w="14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7624"/>
      </w:tblGrid>
      <w:tr w:rsidR="002C21ED" w:rsidRPr="00A80166" w14:paraId="5F2956F1" w14:textId="77777777" w:rsidTr="006228FE">
        <w:trPr>
          <w:trHeight w:val="359"/>
        </w:trPr>
        <w:tc>
          <w:tcPr>
            <w:tcW w:w="7110" w:type="dxa"/>
            <w:shd w:val="clear" w:color="auto" w:fill="D9D9D9"/>
          </w:tcPr>
          <w:p w14:paraId="72B153FA" w14:textId="77777777" w:rsidR="002C21ED" w:rsidRPr="00C06C5E" w:rsidRDefault="002C21ED" w:rsidP="002C21ED">
            <w:pPr>
              <w:pStyle w:val="ListParagraph"/>
              <w:numPr>
                <w:ilvl w:val="0"/>
                <w:numId w:val="4"/>
              </w:numPr>
              <w:jc w:val="both"/>
              <w:rPr>
                <w:rFonts w:ascii="Garamond" w:hAnsi="Garamond"/>
                <w:b/>
                <w:lang w:val="en-GB"/>
              </w:rPr>
            </w:pPr>
            <w:r w:rsidRPr="00C06C5E">
              <w:rPr>
                <w:rFonts w:ascii="Garamond" w:hAnsi="Garamond"/>
                <w:b/>
                <w:lang w:val="en-GB"/>
              </w:rPr>
              <w:lastRenderedPageBreak/>
              <w:t>Key Tasks completed during the reporting</w:t>
            </w:r>
            <w:r w:rsidRPr="00C06C5E">
              <w:rPr>
                <w:rStyle w:val="FootnoteReference"/>
                <w:rFonts w:ascii="Garamond" w:hAnsi="Garamond"/>
                <w:b/>
                <w:lang w:val="en-GB"/>
              </w:rPr>
              <w:footnoteReference w:id="1"/>
            </w:r>
            <w:r w:rsidRPr="00C06C5E">
              <w:rPr>
                <w:rFonts w:ascii="Garamond" w:hAnsi="Garamond"/>
                <w:b/>
                <w:lang w:val="en-GB"/>
              </w:rPr>
              <w:t xml:space="preserve"> period </w:t>
            </w:r>
          </w:p>
        </w:tc>
        <w:tc>
          <w:tcPr>
            <w:tcW w:w="7624" w:type="dxa"/>
            <w:shd w:val="clear" w:color="auto" w:fill="D9D9D9"/>
          </w:tcPr>
          <w:p w14:paraId="17EFA212" w14:textId="77777777" w:rsidR="002C21ED" w:rsidRPr="00C06C5E" w:rsidRDefault="002C21ED" w:rsidP="002C21ED">
            <w:pPr>
              <w:pStyle w:val="ListParagraph"/>
              <w:numPr>
                <w:ilvl w:val="0"/>
                <w:numId w:val="4"/>
              </w:numPr>
              <w:jc w:val="both"/>
              <w:rPr>
                <w:rFonts w:ascii="Garamond" w:hAnsi="Garamond"/>
                <w:b/>
                <w:lang w:val="en-GB"/>
              </w:rPr>
            </w:pPr>
            <w:r w:rsidRPr="00C06C5E">
              <w:rPr>
                <w:rFonts w:ascii="Garamond" w:hAnsi="Garamond"/>
                <w:b/>
                <w:lang w:val="en-GB"/>
              </w:rPr>
              <w:t>Key risks and challenges identified/emerging</w:t>
            </w:r>
          </w:p>
        </w:tc>
      </w:tr>
      <w:tr w:rsidR="002C21ED" w14:paraId="508279B9" w14:textId="77777777" w:rsidTr="006228FE">
        <w:trPr>
          <w:trHeight w:val="1934"/>
        </w:trPr>
        <w:tc>
          <w:tcPr>
            <w:tcW w:w="7110" w:type="dxa"/>
            <w:shd w:val="clear" w:color="auto" w:fill="auto"/>
          </w:tcPr>
          <w:p w14:paraId="4FF9438D" w14:textId="77777777" w:rsidR="002C21ED" w:rsidRPr="00C06C5E" w:rsidRDefault="002C21ED" w:rsidP="002C21ED">
            <w:pPr>
              <w:pStyle w:val="ListParagraph"/>
              <w:ind w:left="0"/>
              <w:jc w:val="both"/>
              <w:rPr>
                <w:rFonts w:ascii="Garamond" w:hAnsi="Garamond"/>
                <w:lang w:val="en-GB"/>
              </w:rPr>
            </w:pPr>
          </w:p>
        </w:tc>
        <w:tc>
          <w:tcPr>
            <w:tcW w:w="7624" w:type="dxa"/>
            <w:shd w:val="clear" w:color="auto" w:fill="auto"/>
          </w:tcPr>
          <w:p w14:paraId="28A1568F" w14:textId="77777777" w:rsidR="002C21ED" w:rsidRPr="00C06C5E" w:rsidRDefault="002C21ED" w:rsidP="002C21ED">
            <w:pPr>
              <w:pStyle w:val="ListParagraph"/>
              <w:ind w:left="432"/>
              <w:jc w:val="both"/>
              <w:rPr>
                <w:rFonts w:ascii="Garamond" w:hAnsi="Garamond"/>
                <w:b/>
                <w:color w:val="5B9BD5"/>
                <w:lang w:val="en-GB"/>
              </w:rPr>
            </w:pPr>
          </w:p>
        </w:tc>
      </w:tr>
      <w:tr w:rsidR="002C21ED" w:rsidRPr="00C06C5E" w14:paraId="0BBF37E7" w14:textId="77777777" w:rsidTr="006228FE">
        <w:trPr>
          <w:trHeight w:val="413"/>
        </w:trPr>
        <w:tc>
          <w:tcPr>
            <w:tcW w:w="7110" w:type="dxa"/>
            <w:shd w:val="clear" w:color="auto" w:fill="D9D9D9"/>
          </w:tcPr>
          <w:p w14:paraId="38849CE0" w14:textId="77777777" w:rsidR="002C21ED" w:rsidRPr="00C06C5E" w:rsidRDefault="002C21ED" w:rsidP="002C21ED">
            <w:pPr>
              <w:pStyle w:val="ListParagraph"/>
              <w:numPr>
                <w:ilvl w:val="0"/>
                <w:numId w:val="4"/>
              </w:numPr>
              <w:jc w:val="both"/>
              <w:rPr>
                <w:rFonts w:ascii="Garamond" w:hAnsi="Garamond"/>
                <w:b/>
                <w:lang w:val="en-GB"/>
              </w:rPr>
            </w:pPr>
            <w:r w:rsidRPr="00C06C5E">
              <w:rPr>
                <w:rFonts w:ascii="Garamond" w:hAnsi="Garamond"/>
                <w:b/>
                <w:lang w:val="en-GB"/>
              </w:rPr>
              <w:t>Recommendations to mitigate the identified risks</w:t>
            </w:r>
          </w:p>
        </w:tc>
        <w:tc>
          <w:tcPr>
            <w:tcW w:w="7624" w:type="dxa"/>
            <w:shd w:val="clear" w:color="auto" w:fill="D9D9D9"/>
          </w:tcPr>
          <w:p w14:paraId="52832214" w14:textId="77777777" w:rsidR="002C21ED" w:rsidRPr="00C06C5E" w:rsidRDefault="002C21ED" w:rsidP="002C21ED">
            <w:pPr>
              <w:pStyle w:val="ListParagraph"/>
              <w:numPr>
                <w:ilvl w:val="0"/>
                <w:numId w:val="4"/>
              </w:numPr>
              <w:jc w:val="both"/>
              <w:rPr>
                <w:rFonts w:ascii="Garamond" w:hAnsi="Garamond"/>
                <w:b/>
                <w:lang w:val="en-GB"/>
              </w:rPr>
            </w:pPr>
            <w:r w:rsidRPr="00C06C5E">
              <w:rPr>
                <w:rFonts w:ascii="Garamond" w:hAnsi="Garamond"/>
                <w:b/>
                <w:lang w:val="en-GB"/>
              </w:rPr>
              <w:t xml:space="preserve">Major Tasks </w:t>
            </w:r>
            <w:proofErr w:type="gramStart"/>
            <w:r w:rsidRPr="00C06C5E">
              <w:rPr>
                <w:rFonts w:ascii="Garamond" w:hAnsi="Garamond"/>
                <w:b/>
                <w:lang w:val="en-GB"/>
              </w:rPr>
              <w:t>Pending  -</w:t>
            </w:r>
            <w:proofErr w:type="gramEnd"/>
            <w:r w:rsidRPr="00C06C5E">
              <w:rPr>
                <w:rFonts w:ascii="Garamond" w:hAnsi="Garamond"/>
                <w:b/>
                <w:lang w:val="en-GB"/>
              </w:rPr>
              <w:t xml:space="preserve"> To be undertaken in the next period </w:t>
            </w:r>
          </w:p>
        </w:tc>
      </w:tr>
      <w:tr w:rsidR="002C21ED" w:rsidRPr="0066585F" w14:paraId="272B601B" w14:textId="77777777" w:rsidTr="006228FE">
        <w:trPr>
          <w:trHeight w:val="1718"/>
        </w:trPr>
        <w:tc>
          <w:tcPr>
            <w:tcW w:w="7110" w:type="dxa"/>
            <w:shd w:val="clear" w:color="auto" w:fill="FFFFFF"/>
          </w:tcPr>
          <w:p w14:paraId="41D05C34" w14:textId="77777777" w:rsidR="002C21ED" w:rsidRPr="00C06C5E" w:rsidRDefault="002C21ED" w:rsidP="002C21ED">
            <w:pPr>
              <w:pStyle w:val="ListParagraph"/>
              <w:ind w:left="0"/>
              <w:jc w:val="both"/>
              <w:rPr>
                <w:rFonts w:ascii="Garamond" w:hAnsi="Garamond"/>
                <w:b/>
                <w:color w:val="FFFFFF"/>
                <w:lang w:val="en-GB"/>
              </w:rPr>
            </w:pPr>
          </w:p>
        </w:tc>
        <w:tc>
          <w:tcPr>
            <w:tcW w:w="7624" w:type="dxa"/>
            <w:shd w:val="clear" w:color="auto" w:fill="FFFFFF"/>
          </w:tcPr>
          <w:p w14:paraId="716E1513" w14:textId="77777777" w:rsidR="002C21ED" w:rsidRPr="00C06C5E" w:rsidRDefault="002C21ED" w:rsidP="002C21ED">
            <w:pPr>
              <w:pStyle w:val="ListParagraph"/>
              <w:jc w:val="both"/>
              <w:rPr>
                <w:rFonts w:ascii="Garamond" w:hAnsi="Garamond"/>
                <w:b/>
                <w:color w:val="FFFFFF"/>
                <w:lang w:val="en-GB"/>
              </w:rPr>
            </w:pPr>
          </w:p>
        </w:tc>
      </w:tr>
    </w:tbl>
    <w:p w14:paraId="082BF6DC" w14:textId="77777777" w:rsidR="002C21ED" w:rsidRPr="00204E0E" w:rsidRDefault="002C21ED" w:rsidP="002C21ED">
      <w:pPr>
        <w:spacing w:line="276" w:lineRule="auto"/>
        <w:jc w:val="both"/>
        <w:rPr>
          <w:rFonts w:ascii="Garamond" w:hAnsi="Garamond"/>
          <w:color w:val="FF0000"/>
        </w:rPr>
      </w:pPr>
      <w:r>
        <w:t>Sample Monthly Reporting Format</w:t>
      </w:r>
    </w:p>
    <w:p w14:paraId="7C837C8F" w14:textId="77777777" w:rsidR="002C21ED" w:rsidRDefault="002C21ED"/>
    <w:p w14:paraId="28186861" w14:textId="6C971C1A" w:rsidR="002C21ED" w:rsidRDefault="002C21ED"/>
    <w:p w14:paraId="7C1DFD6A" w14:textId="258FC1F9" w:rsidR="002C21ED" w:rsidRDefault="002C21ED"/>
    <w:p w14:paraId="171127AE" w14:textId="77777777" w:rsidR="002C21ED" w:rsidRDefault="002C21ED"/>
    <w:p w14:paraId="05542BEE" w14:textId="77777777" w:rsidR="002C21ED" w:rsidRPr="00F477ED" w:rsidRDefault="002C21ED" w:rsidP="002C21ED">
      <w:pPr>
        <w:spacing w:line="276" w:lineRule="auto"/>
        <w:jc w:val="both"/>
      </w:pPr>
      <w:r w:rsidRPr="00F477ED">
        <w:t>ANNEX II- Sample Work Plan Reporting Template</w:t>
      </w:r>
    </w:p>
    <w:tbl>
      <w:tblPr>
        <w:tblW w:w="14000" w:type="dxa"/>
        <w:tblLook w:val="04A0" w:firstRow="1" w:lastRow="0" w:firstColumn="1" w:lastColumn="0" w:noHBand="0" w:noVBand="1"/>
      </w:tblPr>
      <w:tblGrid>
        <w:gridCol w:w="1688"/>
        <w:gridCol w:w="1026"/>
        <w:gridCol w:w="1026"/>
        <w:gridCol w:w="1026"/>
        <w:gridCol w:w="1026"/>
        <w:gridCol w:w="1026"/>
        <w:gridCol w:w="1026"/>
        <w:gridCol w:w="1026"/>
        <w:gridCol w:w="1026"/>
        <w:gridCol w:w="1026"/>
        <w:gridCol w:w="1026"/>
        <w:gridCol w:w="1026"/>
        <w:gridCol w:w="1026"/>
      </w:tblGrid>
      <w:tr w:rsidR="002C21ED" w:rsidRPr="00BB4EE9" w14:paraId="4C3483E7" w14:textId="77777777" w:rsidTr="00F51A1A">
        <w:trPr>
          <w:trHeight w:val="300"/>
        </w:trPr>
        <w:tc>
          <w:tcPr>
            <w:tcW w:w="1688" w:type="dxa"/>
            <w:tcBorders>
              <w:top w:val="single" w:sz="4" w:space="0" w:color="auto"/>
              <w:left w:val="single" w:sz="4" w:space="0" w:color="auto"/>
              <w:bottom w:val="single" w:sz="4" w:space="0" w:color="auto"/>
              <w:right w:val="nil"/>
            </w:tcBorders>
            <w:shd w:val="clear" w:color="000000" w:fill="F2F2F2"/>
            <w:noWrap/>
            <w:vAlign w:val="bottom"/>
            <w:hideMark/>
          </w:tcPr>
          <w:p w14:paraId="02BC1B60" w14:textId="77777777" w:rsidR="002C21ED" w:rsidRPr="00204E0E" w:rsidRDefault="002C21ED" w:rsidP="00F51A1A">
            <w:pPr>
              <w:rPr>
                <w:b/>
                <w:bCs/>
                <w:color w:val="000000"/>
              </w:rPr>
            </w:pPr>
            <w:r w:rsidRPr="00204E0E">
              <w:rPr>
                <w:b/>
                <w:bCs/>
                <w:color w:val="000000"/>
              </w:rPr>
              <w:t> </w:t>
            </w:r>
          </w:p>
        </w:tc>
        <w:tc>
          <w:tcPr>
            <w:tcW w:w="3078" w:type="dxa"/>
            <w:gridSpan w:val="3"/>
            <w:tcBorders>
              <w:top w:val="single" w:sz="8" w:space="0" w:color="auto"/>
              <w:left w:val="single" w:sz="8" w:space="0" w:color="auto"/>
              <w:bottom w:val="single" w:sz="4" w:space="0" w:color="auto"/>
              <w:right w:val="single" w:sz="8" w:space="0" w:color="000000"/>
            </w:tcBorders>
            <w:shd w:val="clear" w:color="000000" w:fill="F2F2F2"/>
            <w:noWrap/>
            <w:vAlign w:val="bottom"/>
            <w:hideMark/>
          </w:tcPr>
          <w:p w14:paraId="0572F3E4" w14:textId="77777777" w:rsidR="002C21ED" w:rsidRPr="00204E0E" w:rsidRDefault="002C21ED" w:rsidP="00F51A1A">
            <w:pPr>
              <w:jc w:val="center"/>
              <w:rPr>
                <w:b/>
                <w:bCs/>
                <w:color w:val="000000"/>
              </w:rPr>
            </w:pPr>
            <w:r w:rsidRPr="00204E0E">
              <w:rPr>
                <w:b/>
                <w:bCs/>
                <w:color w:val="000000"/>
              </w:rPr>
              <w:t>Quarter 1</w:t>
            </w:r>
          </w:p>
        </w:tc>
        <w:tc>
          <w:tcPr>
            <w:tcW w:w="3078" w:type="dxa"/>
            <w:gridSpan w:val="3"/>
            <w:tcBorders>
              <w:top w:val="single" w:sz="8" w:space="0" w:color="auto"/>
              <w:left w:val="nil"/>
              <w:bottom w:val="single" w:sz="4" w:space="0" w:color="auto"/>
              <w:right w:val="single" w:sz="8" w:space="0" w:color="000000"/>
            </w:tcBorders>
            <w:shd w:val="clear" w:color="000000" w:fill="F2F2F2"/>
            <w:noWrap/>
            <w:vAlign w:val="bottom"/>
            <w:hideMark/>
          </w:tcPr>
          <w:p w14:paraId="26032648" w14:textId="77777777" w:rsidR="002C21ED" w:rsidRPr="00204E0E" w:rsidRDefault="002C21ED" w:rsidP="00F51A1A">
            <w:pPr>
              <w:jc w:val="center"/>
              <w:rPr>
                <w:b/>
                <w:bCs/>
                <w:color w:val="000000"/>
              </w:rPr>
            </w:pPr>
            <w:r w:rsidRPr="00204E0E">
              <w:rPr>
                <w:b/>
                <w:bCs/>
                <w:color w:val="000000"/>
              </w:rPr>
              <w:t>Quarter 2</w:t>
            </w:r>
          </w:p>
        </w:tc>
        <w:tc>
          <w:tcPr>
            <w:tcW w:w="3078" w:type="dxa"/>
            <w:gridSpan w:val="3"/>
            <w:tcBorders>
              <w:top w:val="single" w:sz="8" w:space="0" w:color="auto"/>
              <w:left w:val="nil"/>
              <w:bottom w:val="single" w:sz="4" w:space="0" w:color="auto"/>
              <w:right w:val="single" w:sz="8" w:space="0" w:color="000000"/>
            </w:tcBorders>
            <w:shd w:val="clear" w:color="000000" w:fill="F2F2F2"/>
            <w:noWrap/>
            <w:vAlign w:val="bottom"/>
            <w:hideMark/>
          </w:tcPr>
          <w:p w14:paraId="61E06852" w14:textId="77777777" w:rsidR="002C21ED" w:rsidRPr="00204E0E" w:rsidRDefault="002C21ED" w:rsidP="00F51A1A">
            <w:pPr>
              <w:jc w:val="center"/>
              <w:rPr>
                <w:b/>
                <w:bCs/>
                <w:color w:val="000000"/>
              </w:rPr>
            </w:pPr>
            <w:r w:rsidRPr="00204E0E">
              <w:rPr>
                <w:b/>
                <w:bCs/>
                <w:color w:val="000000"/>
              </w:rPr>
              <w:t>Quarter 3</w:t>
            </w:r>
          </w:p>
        </w:tc>
        <w:tc>
          <w:tcPr>
            <w:tcW w:w="3078" w:type="dxa"/>
            <w:gridSpan w:val="3"/>
            <w:tcBorders>
              <w:top w:val="single" w:sz="8" w:space="0" w:color="auto"/>
              <w:left w:val="nil"/>
              <w:bottom w:val="single" w:sz="4" w:space="0" w:color="auto"/>
              <w:right w:val="single" w:sz="8" w:space="0" w:color="000000"/>
            </w:tcBorders>
            <w:shd w:val="clear" w:color="000000" w:fill="F2F2F2"/>
            <w:noWrap/>
            <w:vAlign w:val="bottom"/>
            <w:hideMark/>
          </w:tcPr>
          <w:p w14:paraId="790EEA04" w14:textId="77777777" w:rsidR="002C21ED" w:rsidRPr="00204E0E" w:rsidRDefault="002C21ED" w:rsidP="00F51A1A">
            <w:pPr>
              <w:jc w:val="center"/>
              <w:rPr>
                <w:b/>
                <w:bCs/>
                <w:color w:val="000000"/>
              </w:rPr>
            </w:pPr>
            <w:r w:rsidRPr="00204E0E">
              <w:rPr>
                <w:b/>
                <w:bCs/>
                <w:color w:val="000000"/>
              </w:rPr>
              <w:t>Quarter 4</w:t>
            </w:r>
          </w:p>
        </w:tc>
      </w:tr>
      <w:tr w:rsidR="002C21ED" w:rsidRPr="00BB4EE9" w14:paraId="7D1B159F" w14:textId="77777777" w:rsidTr="00F51A1A">
        <w:trPr>
          <w:trHeight w:val="315"/>
        </w:trPr>
        <w:tc>
          <w:tcPr>
            <w:tcW w:w="1688" w:type="dxa"/>
            <w:tcBorders>
              <w:top w:val="nil"/>
              <w:left w:val="single" w:sz="4" w:space="0" w:color="auto"/>
              <w:bottom w:val="nil"/>
              <w:right w:val="nil"/>
            </w:tcBorders>
            <w:shd w:val="clear" w:color="000000" w:fill="F2F2F2"/>
            <w:noWrap/>
            <w:vAlign w:val="bottom"/>
            <w:hideMark/>
          </w:tcPr>
          <w:p w14:paraId="15B516DA" w14:textId="77777777" w:rsidR="002C21ED" w:rsidRPr="00204E0E" w:rsidRDefault="002C21ED" w:rsidP="00F51A1A">
            <w:pPr>
              <w:rPr>
                <w:b/>
                <w:bCs/>
                <w:color w:val="000000"/>
              </w:rPr>
            </w:pPr>
            <w:r w:rsidRPr="00204E0E">
              <w:rPr>
                <w:b/>
                <w:bCs/>
                <w:color w:val="000000"/>
              </w:rPr>
              <w:t> </w:t>
            </w:r>
          </w:p>
        </w:tc>
        <w:tc>
          <w:tcPr>
            <w:tcW w:w="1026" w:type="dxa"/>
            <w:tcBorders>
              <w:top w:val="nil"/>
              <w:left w:val="single" w:sz="8" w:space="0" w:color="auto"/>
              <w:bottom w:val="nil"/>
              <w:right w:val="single" w:sz="4" w:space="0" w:color="auto"/>
            </w:tcBorders>
            <w:shd w:val="clear" w:color="000000" w:fill="F2F2F2"/>
            <w:noWrap/>
            <w:vAlign w:val="bottom"/>
            <w:hideMark/>
          </w:tcPr>
          <w:p w14:paraId="5F3A6C2E" w14:textId="77777777" w:rsidR="002C21ED" w:rsidRPr="00204E0E" w:rsidRDefault="002C21ED" w:rsidP="00F51A1A">
            <w:pPr>
              <w:rPr>
                <w:b/>
                <w:bCs/>
                <w:color w:val="000000"/>
              </w:rPr>
            </w:pPr>
            <w:r w:rsidRPr="00204E0E">
              <w:rPr>
                <w:b/>
                <w:bCs/>
                <w:color w:val="000000"/>
              </w:rPr>
              <w:t>Month 1</w:t>
            </w:r>
          </w:p>
        </w:tc>
        <w:tc>
          <w:tcPr>
            <w:tcW w:w="1026" w:type="dxa"/>
            <w:tcBorders>
              <w:top w:val="nil"/>
              <w:left w:val="nil"/>
              <w:bottom w:val="nil"/>
              <w:right w:val="single" w:sz="4" w:space="0" w:color="auto"/>
            </w:tcBorders>
            <w:shd w:val="clear" w:color="000000" w:fill="F2F2F2"/>
            <w:noWrap/>
            <w:vAlign w:val="bottom"/>
            <w:hideMark/>
          </w:tcPr>
          <w:p w14:paraId="5F550962" w14:textId="77777777" w:rsidR="002C21ED" w:rsidRPr="00204E0E" w:rsidRDefault="002C21ED" w:rsidP="00F51A1A">
            <w:pPr>
              <w:rPr>
                <w:b/>
                <w:bCs/>
                <w:color w:val="000000"/>
              </w:rPr>
            </w:pPr>
            <w:r w:rsidRPr="00204E0E">
              <w:rPr>
                <w:b/>
                <w:bCs/>
                <w:color w:val="000000"/>
              </w:rPr>
              <w:t>Month 2</w:t>
            </w:r>
          </w:p>
        </w:tc>
        <w:tc>
          <w:tcPr>
            <w:tcW w:w="1026" w:type="dxa"/>
            <w:tcBorders>
              <w:top w:val="nil"/>
              <w:left w:val="nil"/>
              <w:bottom w:val="nil"/>
              <w:right w:val="single" w:sz="8" w:space="0" w:color="auto"/>
            </w:tcBorders>
            <w:shd w:val="clear" w:color="000000" w:fill="F2F2F2"/>
            <w:noWrap/>
            <w:vAlign w:val="bottom"/>
            <w:hideMark/>
          </w:tcPr>
          <w:p w14:paraId="5C55EB49" w14:textId="77777777" w:rsidR="002C21ED" w:rsidRPr="00204E0E" w:rsidRDefault="002C21ED" w:rsidP="00F51A1A">
            <w:pPr>
              <w:rPr>
                <w:b/>
                <w:bCs/>
                <w:color w:val="000000"/>
              </w:rPr>
            </w:pPr>
            <w:r w:rsidRPr="00204E0E">
              <w:rPr>
                <w:b/>
                <w:bCs/>
                <w:color w:val="000000"/>
              </w:rPr>
              <w:t>Month 3</w:t>
            </w:r>
          </w:p>
        </w:tc>
        <w:tc>
          <w:tcPr>
            <w:tcW w:w="1026" w:type="dxa"/>
            <w:tcBorders>
              <w:top w:val="nil"/>
              <w:left w:val="nil"/>
              <w:bottom w:val="nil"/>
              <w:right w:val="single" w:sz="4" w:space="0" w:color="auto"/>
            </w:tcBorders>
            <w:shd w:val="clear" w:color="000000" w:fill="F2F2F2"/>
            <w:noWrap/>
            <w:vAlign w:val="bottom"/>
            <w:hideMark/>
          </w:tcPr>
          <w:p w14:paraId="673044EE" w14:textId="77777777" w:rsidR="002C21ED" w:rsidRPr="00204E0E" w:rsidRDefault="002C21ED" w:rsidP="00F51A1A">
            <w:pPr>
              <w:rPr>
                <w:b/>
                <w:bCs/>
                <w:color w:val="000000"/>
              </w:rPr>
            </w:pPr>
            <w:r w:rsidRPr="00204E0E">
              <w:rPr>
                <w:b/>
                <w:bCs/>
                <w:color w:val="000000"/>
              </w:rPr>
              <w:t>Month 4</w:t>
            </w:r>
          </w:p>
        </w:tc>
        <w:tc>
          <w:tcPr>
            <w:tcW w:w="1026" w:type="dxa"/>
            <w:tcBorders>
              <w:top w:val="nil"/>
              <w:left w:val="nil"/>
              <w:bottom w:val="nil"/>
              <w:right w:val="single" w:sz="4" w:space="0" w:color="auto"/>
            </w:tcBorders>
            <w:shd w:val="clear" w:color="000000" w:fill="F2F2F2"/>
            <w:noWrap/>
            <w:vAlign w:val="bottom"/>
            <w:hideMark/>
          </w:tcPr>
          <w:p w14:paraId="41D15081" w14:textId="77777777" w:rsidR="002C21ED" w:rsidRPr="00204E0E" w:rsidRDefault="002C21ED" w:rsidP="00F51A1A">
            <w:pPr>
              <w:rPr>
                <w:b/>
                <w:bCs/>
                <w:color w:val="000000"/>
              </w:rPr>
            </w:pPr>
            <w:r w:rsidRPr="00204E0E">
              <w:rPr>
                <w:b/>
                <w:bCs/>
                <w:color w:val="000000"/>
              </w:rPr>
              <w:t>Month 5</w:t>
            </w:r>
          </w:p>
        </w:tc>
        <w:tc>
          <w:tcPr>
            <w:tcW w:w="1026" w:type="dxa"/>
            <w:tcBorders>
              <w:top w:val="nil"/>
              <w:left w:val="nil"/>
              <w:bottom w:val="nil"/>
              <w:right w:val="single" w:sz="8" w:space="0" w:color="auto"/>
            </w:tcBorders>
            <w:shd w:val="clear" w:color="000000" w:fill="F2F2F2"/>
            <w:noWrap/>
            <w:vAlign w:val="bottom"/>
            <w:hideMark/>
          </w:tcPr>
          <w:p w14:paraId="160A29E0" w14:textId="77777777" w:rsidR="002C21ED" w:rsidRPr="00204E0E" w:rsidRDefault="002C21ED" w:rsidP="00F51A1A">
            <w:pPr>
              <w:rPr>
                <w:b/>
                <w:bCs/>
                <w:color w:val="000000"/>
              </w:rPr>
            </w:pPr>
            <w:r w:rsidRPr="00204E0E">
              <w:rPr>
                <w:b/>
                <w:bCs/>
                <w:color w:val="000000"/>
              </w:rPr>
              <w:t>Month 6</w:t>
            </w:r>
          </w:p>
        </w:tc>
        <w:tc>
          <w:tcPr>
            <w:tcW w:w="1026" w:type="dxa"/>
            <w:tcBorders>
              <w:top w:val="nil"/>
              <w:left w:val="nil"/>
              <w:bottom w:val="nil"/>
              <w:right w:val="single" w:sz="4" w:space="0" w:color="auto"/>
            </w:tcBorders>
            <w:shd w:val="clear" w:color="000000" w:fill="F2F2F2"/>
            <w:noWrap/>
            <w:vAlign w:val="bottom"/>
            <w:hideMark/>
          </w:tcPr>
          <w:p w14:paraId="1EF53504" w14:textId="77777777" w:rsidR="002C21ED" w:rsidRPr="00204E0E" w:rsidRDefault="002C21ED" w:rsidP="00F51A1A">
            <w:pPr>
              <w:rPr>
                <w:b/>
                <w:bCs/>
                <w:color w:val="000000"/>
              </w:rPr>
            </w:pPr>
            <w:r w:rsidRPr="00204E0E">
              <w:rPr>
                <w:b/>
                <w:bCs/>
                <w:color w:val="000000"/>
              </w:rPr>
              <w:t>Month 7</w:t>
            </w:r>
          </w:p>
        </w:tc>
        <w:tc>
          <w:tcPr>
            <w:tcW w:w="1026" w:type="dxa"/>
            <w:tcBorders>
              <w:top w:val="nil"/>
              <w:left w:val="nil"/>
              <w:bottom w:val="nil"/>
              <w:right w:val="single" w:sz="4" w:space="0" w:color="auto"/>
            </w:tcBorders>
            <w:shd w:val="clear" w:color="000000" w:fill="F2F2F2"/>
            <w:noWrap/>
            <w:vAlign w:val="bottom"/>
            <w:hideMark/>
          </w:tcPr>
          <w:p w14:paraId="3FFFAE99" w14:textId="77777777" w:rsidR="002C21ED" w:rsidRPr="00204E0E" w:rsidRDefault="002C21ED" w:rsidP="00F51A1A">
            <w:pPr>
              <w:rPr>
                <w:b/>
                <w:bCs/>
                <w:color w:val="000000"/>
              </w:rPr>
            </w:pPr>
            <w:r w:rsidRPr="00204E0E">
              <w:rPr>
                <w:b/>
                <w:bCs/>
                <w:color w:val="000000"/>
              </w:rPr>
              <w:t>Month 8</w:t>
            </w:r>
          </w:p>
        </w:tc>
        <w:tc>
          <w:tcPr>
            <w:tcW w:w="1026" w:type="dxa"/>
            <w:tcBorders>
              <w:top w:val="nil"/>
              <w:left w:val="nil"/>
              <w:bottom w:val="nil"/>
              <w:right w:val="single" w:sz="8" w:space="0" w:color="auto"/>
            </w:tcBorders>
            <w:shd w:val="clear" w:color="000000" w:fill="F2F2F2"/>
            <w:noWrap/>
            <w:vAlign w:val="bottom"/>
            <w:hideMark/>
          </w:tcPr>
          <w:p w14:paraId="4ED9FCBF" w14:textId="77777777" w:rsidR="002C21ED" w:rsidRPr="00204E0E" w:rsidRDefault="002C21ED" w:rsidP="00F51A1A">
            <w:pPr>
              <w:rPr>
                <w:b/>
                <w:bCs/>
                <w:color w:val="000000"/>
              </w:rPr>
            </w:pPr>
            <w:r w:rsidRPr="00204E0E">
              <w:rPr>
                <w:b/>
                <w:bCs/>
                <w:color w:val="000000"/>
              </w:rPr>
              <w:t>Month 9</w:t>
            </w:r>
          </w:p>
        </w:tc>
        <w:tc>
          <w:tcPr>
            <w:tcW w:w="1026" w:type="dxa"/>
            <w:tcBorders>
              <w:top w:val="nil"/>
              <w:left w:val="nil"/>
              <w:bottom w:val="nil"/>
              <w:right w:val="single" w:sz="4" w:space="0" w:color="auto"/>
            </w:tcBorders>
            <w:shd w:val="clear" w:color="000000" w:fill="F2F2F2"/>
            <w:noWrap/>
            <w:vAlign w:val="bottom"/>
            <w:hideMark/>
          </w:tcPr>
          <w:p w14:paraId="1BC20B13" w14:textId="77777777" w:rsidR="002C21ED" w:rsidRPr="00204E0E" w:rsidRDefault="002C21ED" w:rsidP="00F51A1A">
            <w:pPr>
              <w:rPr>
                <w:b/>
                <w:bCs/>
                <w:color w:val="000000"/>
              </w:rPr>
            </w:pPr>
            <w:r w:rsidRPr="00204E0E">
              <w:rPr>
                <w:b/>
                <w:bCs/>
                <w:color w:val="000000"/>
              </w:rPr>
              <w:t>Month 10</w:t>
            </w:r>
          </w:p>
        </w:tc>
        <w:tc>
          <w:tcPr>
            <w:tcW w:w="1026" w:type="dxa"/>
            <w:tcBorders>
              <w:top w:val="nil"/>
              <w:left w:val="nil"/>
              <w:bottom w:val="nil"/>
              <w:right w:val="single" w:sz="4" w:space="0" w:color="auto"/>
            </w:tcBorders>
            <w:shd w:val="clear" w:color="000000" w:fill="F2F2F2"/>
            <w:noWrap/>
            <w:vAlign w:val="bottom"/>
            <w:hideMark/>
          </w:tcPr>
          <w:p w14:paraId="7E2F89A7" w14:textId="77777777" w:rsidR="002C21ED" w:rsidRPr="00204E0E" w:rsidRDefault="002C21ED" w:rsidP="00F51A1A">
            <w:pPr>
              <w:rPr>
                <w:b/>
                <w:bCs/>
                <w:color w:val="000000"/>
              </w:rPr>
            </w:pPr>
            <w:r w:rsidRPr="00204E0E">
              <w:rPr>
                <w:b/>
                <w:bCs/>
                <w:color w:val="000000"/>
              </w:rPr>
              <w:t>Month 11</w:t>
            </w:r>
          </w:p>
        </w:tc>
        <w:tc>
          <w:tcPr>
            <w:tcW w:w="1026" w:type="dxa"/>
            <w:tcBorders>
              <w:top w:val="nil"/>
              <w:left w:val="nil"/>
              <w:bottom w:val="nil"/>
              <w:right w:val="single" w:sz="8" w:space="0" w:color="auto"/>
            </w:tcBorders>
            <w:shd w:val="clear" w:color="000000" w:fill="F2F2F2"/>
            <w:noWrap/>
            <w:vAlign w:val="bottom"/>
            <w:hideMark/>
          </w:tcPr>
          <w:p w14:paraId="00C0BCE4" w14:textId="77777777" w:rsidR="002C21ED" w:rsidRPr="00204E0E" w:rsidRDefault="002C21ED" w:rsidP="00F51A1A">
            <w:pPr>
              <w:rPr>
                <w:b/>
                <w:bCs/>
                <w:color w:val="000000"/>
              </w:rPr>
            </w:pPr>
            <w:r w:rsidRPr="00204E0E">
              <w:rPr>
                <w:b/>
                <w:bCs/>
                <w:color w:val="000000"/>
              </w:rPr>
              <w:t>Month 12</w:t>
            </w:r>
          </w:p>
        </w:tc>
      </w:tr>
      <w:tr w:rsidR="002C21ED" w:rsidRPr="00BB4EE9" w14:paraId="4A3DC276" w14:textId="77777777" w:rsidTr="00F51A1A">
        <w:trPr>
          <w:trHeight w:val="300"/>
        </w:trPr>
        <w:tc>
          <w:tcPr>
            <w:tcW w:w="1688" w:type="dxa"/>
            <w:tcBorders>
              <w:top w:val="single" w:sz="8" w:space="0" w:color="auto"/>
              <w:left w:val="single" w:sz="8" w:space="0" w:color="auto"/>
              <w:bottom w:val="single" w:sz="4" w:space="0" w:color="auto"/>
              <w:right w:val="nil"/>
            </w:tcBorders>
            <w:shd w:val="clear" w:color="auto" w:fill="auto"/>
            <w:noWrap/>
            <w:vAlign w:val="bottom"/>
            <w:hideMark/>
          </w:tcPr>
          <w:p w14:paraId="131967B5" w14:textId="77777777" w:rsidR="002C21ED" w:rsidRPr="00BB4EE9" w:rsidRDefault="002C21ED" w:rsidP="00F51A1A">
            <w:pPr>
              <w:rPr>
                <w:b/>
                <w:bCs/>
                <w:color w:val="000000"/>
              </w:rPr>
            </w:pPr>
            <w:r w:rsidRPr="00BB4EE9">
              <w:rPr>
                <w:b/>
                <w:bCs/>
                <w:color w:val="000000"/>
              </w:rPr>
              <w:t>Milestone 1</w:t>
            </w:r>
          </w:p>
        </w:tc>
        <w:tc>
          <w:tcPr>
            <w:tcW w:w="102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0AC3BD5" w14:textId="77777777" w:rsidR="002C21ED" w:rsidRPr="00BB4EE9" w:rsidRDefault="002C21ED" w:rsidP="00F51A1A">
            <w:pPr>
              <w:rPr>
                <w:color w:val="000000"/>
              </w:rPr>
            </w:pPr>
            <w:r w:rsidRPr="00BB4EE9">
              <w:rPr>
                <w:color w:val="000000"/>
              </w:rPr>
              <w:t> </w:t>
            </w:r>
          </w:p>
        </w:tc>
        <w:tc>
          <w:tcPr>
            <w:tcW w:w="1026" w:type="dxa"/>
            <w:tcBorders>
              <w:top w:val="single" w:sz="8" w:space="0" w:color="auto"/>
              <w:left w:val="nil"/>
              <w:bottom w:val="single" w:sz="4" w:space="0" w:color="auto"/>
              <w:right w:val="single" w:sz="4" w:space="0" w:color="auto"/>
            </w:tcBorders>
            <w:shd w:val="clear" w:color="auto" w:fill="auto"/>
            <w:noWrap/>
            <w:vAlign w:val="bottom"/>
            <w:hideMark/>
          </w:tcPr>
          <w:p w14:paraId="7A80333E" w14:textId="77777777" w:rsidR="002C21ED" w:rsidRPr="00BB4EE9" w:rsidRDefault="002C21ED" w:rsidP="00F51A1A">
            <w:pPr>
              <w:rPr>
                <w:color w:val="000000"/>
              </w:rPr>
            </w:pPr>
            <w:r w:rsidRPr="00BB4EE9">
              <w:rPr>
                <w:color w:val="000000"/>
              </w:rPr>
              <w:t> </w:t>
            </w:r>
          </w:p>
        </w:tc>
        <w:tc>
          <w:tcPr>
            <w:tcW w:w="1026" w:type="dxa"/>
            <w:tcBorders>
              <w:top w:val="single" w:sz="8" w:space="0" w:color="auto"/>
              <w:left w:val="nil"/>
              <w:bottom w:val="single" w:sz="4" w:space="0" w:color="auto"/>
              <w:right w:val="single" w:sz="8" w:space="0" w:color="auto"/>
            </w:tcBorders>
            <w:shd w:val="clear" w:color="auto" w:fill="auto"/>
            <w:noWrap/>
            <w:vAlign w:val="bottom"/>
            <w:hideMark/>
          </w:tcPr>
          <w:p w14:paraId="233ABBB3" w14:textId="77777777" w:rsidR="002C21ED" w:rsidRPr="00BB4EE9" w:rsidRDefault="002C21ED" w:rsidP="00F51A1A">
            <w:pPr>
              <w:rPr>
                <w:color w:val="000000"/>
              </w:rPr>
            </w:pPr>
            <w:r w:rsidRPr="00BB4EE9">
              <w:rPr>
                <w:color w:val="000000"/>
              </w:rPr>
              <w:t> </w:t>
            </w:r>
          </w:p>
        </w:tc>
        <w:tc>
          <w:tcPr>
            <w:tcW w:w="1026" w:type="dxa"/>
            <w:tcBorders>
              <w:top w:val="single" w:sz="8" w:space="0" w:color="auto"/>
              <w:left w:val="nil"/>
              <w:bottom w:val="single" w:sz="4" w:space="0" w:color="auto"/>
              <w:right w:val="single" w:sz="4" w:space="0" w:color="auto"/>
            </w:tcBorders>
            <w:shd w:val="clear" w:color="auto" w:fill="auto"/>
            <w:noWrap/>
            <w:vAlign w:val="bottom"/>
            <w:hideMark/>
          </w:tcPr>
          <w:p w14:paraId="1F3F8457" w14:textId="77777777" w:rsidR="002C21ED" w:rsidRPr="00BB4EE9" w:rsidRDefault="002C21ED" w:rsidP="00F51A1A">
            <w:pPr>
              <w:rPr>
                <w:color w:val="000000"/>
              </w:rPr>
            </w:pPr>
            <w:r w:rsidRPr="00BB4EE9">
              <w:rPr>
                <w:color w:val="000000"/>
              </w:rPr>
              <w:t> </w:t>
            </w:r>
          </w:p>
        </w:tc>
        <w:tc>
          <w:tcPr>
            <w:tcW w:w="1026" w:type="dxa"/>
            <w:tcBorders>
              <w:top w:val="single" w:sz="8" w:space="0" w:color="auto"/>
              <w:left w:val="nil"/>
              <w:bottom w:val="single" w:sz="4" w:space="0" w:color="auto"/>
              <w:right w:val="single" w:sz="4" w:space="0" w:color="auto"/>
            </w:tcBorders>
            <w:shd w:val="clear" w:color="auto" w:fill="auto"/>
            <w:noWrap/>
            <w:vAlign w:val="bottom"/>
            <w:hideMark/>
          </w:tcPr>
          <w:p w14:paraId="62C4CDED" w14:textId="77777777" w:rsidR="002C21ED" w:rsidRPr="00BB4EE9" w:rsidRDefault="002C21ED" w:rsidP="00F51A1A">
            <w:pPr>
              <w:rPr>
                <w:color w:val="000000"/>
              </w:rPr>
            </w:pPr>
            <w:r w:rsidRPr="00BB4EE9">
              <w:rPr>
                <w:color w:val="000000"/>
              </w:rPr>
              <w:t> </w:t>
            </w:r>
          </w:p>
        </w:tc>
        <w:tc>
          <w:tcPr>
            <w:tcW w:w="1026" w:type="dxa"/>
            <w:tcBorders>
              <w:top w:val="single" w:sz="8" w:space="0" w:color="auto"/>
              <w:left w:val="nil"/>
              <w:bottom w:val="single" w:sz="4" w:space="0" w:color="auto"/>
              <w:right w:val="single" w:sz="8" w:space="0" w:color="auto"/>
            </w:tcBorders>
            <w:shd w:val="clear" w:color="auto" w:fill="auto"/>
            <w:noWrap/>
            <w:vAlign w:val="bottom"/>
            <w:hideMark/>
          </w:tcPr>
          <w:p w14:paraId="331CF283" w14:textId="77777777" w:rsidR="002C21ED" w:rsidRPr="00BB4EE9" w:rsidRDefault="002C21ED" w:rsidP="00F51A1A">
            <w:pPr>
              <w:rPr>
                <w:color w:val="000000"/>
              </w:rPr>
            </w:pPr>
            <w:r w:rsidRPr="00BB4EE9">
              <w:rPr>
                <w:color w:val="000000"/>
              </w:rPr>
              <w:t> </w:t>
            </w:r>
          </w:p>
        </w:tc>
        <w:tc>
          <w:tcPr>
            <w:tcW w:w="1026" w:type="dxa"/>
            <w:tcBorders>
              <w:top w:val="single" w:sz="8" w:space="0" w:color="auto"/>
              <w:left w:val="nil"/>
              <w:bottom w:val="single" w:sz="4" w:space="0" w:color="auto"/>
              <w:right w:val="single" w:sz="4" w:space="0" w:color="auto"/>
            </w:tcBorders>
            <w:shd w:val="clear" w:color="auto" w:fill="auto"/>
            <w:noWrap/>
            <w:vAlign w:val="bottom"/>
            <w:hideMark/>
          </w:tcPr>
          <w:p w14:paraId="78905744" w14:textId="77777777" w:rsidR="002C21ED" w:rsidRPr="00BB4EE9" w:rsidRDefault="002C21ED" w:rsidP="00F51A1A">
            <w:pPr>
              <w:rPr>
                <w:color w:val="000000"/>
              </w:rPr>
            </w:pPr>
            <w:r w:rsidRPr="00BB4EE9">
              <w:rPr>
                <w:color w:val="000000"/>
              </w:rPr>
              <w:t> </w:t>
            </w:r>
          </w:p>
        </w:tc>
        <w:tc>
          <w:tcPr>
            <w:tcW w:w="1026" w:type="dxa"/>
            <w:tcBorders>
              <w:top w:val="single" w:sz="8" w:space="0" w:color="auto"/>
              <w:left w:val="nil"/>
              <w:bottom w:val="single" w:sz="4" w:space="0" w:color="auto"/>
              <w:right w:val="single" w:sz="4" w:space="0" w:color="auto"/>
            </w:tcBorders>
            <w:shd w:val="clear" w:color="auto" w:fill="auto"/>
            <w:noWrap/>
            <w:vAlign w:val="bottom"/>
            <w:hideMark/>
          </w:tcPr>
          <w:p w14:paraId="5470B713" w14:textId="77777777" w:rsidR="002C21ED" w:rsidRPr="00BB4EE9" w:rsidRDefault="002C21ED" w:rsidP="00F51A1A">
            <w:pPr>
              <w:rPr>
                <w:color w:val="000000"/>
              </w:rPr>
            </w:pPr>
            <w:r w:rsidRPr="00BB4EE9">
              <w:rPr>
                <w:color w:val="000000"/>
              </w:rPr>
              <w:t> </w:t>
            </w:r>
          </w:p>
        </w:tc>
        <w:tc>
          <w:tcPr>
            <w:tcW w:w="1026" w:type="dxa"/>
            <w:tcBorders>
              <w:top w:val="single" w:sz="8" w:space="0" w:color="auto"/>
              <w:left w:val="nil"/>
              <w:bottom w:val="single" w:sz="4" w:space="0" w:color="auto"/>
              <w:right w:val="single" w:sz="8" w:space="0" w:color="auto"/>
            </w:tcBorders>
            <w:shd w:val="clear" w:color="auto" w:fill="auto"/>
            <w:noWrap/>
            <w:vAlign w:val="bottom"/>
            <w:hideMark/>
          </w:tcPr>
          <w:p w14:paraId="032C38FC" w14:textId="77777777" w:rsidR="002C21ED" w:rsidRPr="00BB4EE9" w:rsidRDefault="002C21ED" w:rsidP="00F51A1A">
            <w:pPr>
              <w:rPr>
                <w:color w:val="000000"/>
              </w:rPr>
            </w:pPr>
            <w:r w:rsidRPr="00BB4EE9">
              <w:rPr>
                <w:color w:val="000000"/>
              </w:rPr>
              <w:t> </w:t>
            </w:r>
          </w:p>
        </w:tc>
        <w:tc>
          <w:tcPr>
            <w:tcW w:w="1026" w:type="dxa"/>
            <w:tcBorders>
              <w:top w:val="single" w:sz="8" w:space="0" w:color="auto"/>
              <w:left w:val="nil"/>
              <w:bottom w:val="single" w:sz="4" w:space="0" w:color="auto"/>
              <w:right w:val="single" w:sz="4" w:space="0" w:color="auto"/>
            </w:tcBorders>
            <w:shd w:val="clear" w:color="auto" w:fill="auto"/>
            <w:noWrap/>
            <w:vAlign w:val="bottom"/>
            <w:hideMark/>
          </w:tcPr>
          <w:p w14:paraId="5292D04C" w14:textId="77777777" w:rsidR="002C21ED" w:rsidRPr="00BB4EE9" w:rsidRDefault="002C21ED" w:rsidP="00F51A1A">
            <w:pPr>
              <w:rPr>
                <w:color w:val="000000"/>
              </w:rPr>
            </w:pPr>
            <w:r w:rsidRPr="00BB4EE9">
              <w:rPr>
                <w:color w:val="000000"/>
              </w:rPr>
              <w:t> </w:t>
            </w:r>
          </w:p>
        </w:tc>
        <w:tc>
          <w:tcPr>
            <w:tcW w:w="1026" w:type="dxa"/>
            <w:tcBorders>
              <w:top w:val="single" w:sz="8" w:space="0" w:color="auto"/>
              <w:left w:val="nil"/>
              <w:bottom w:val="single" w:sz="4" w:space="0" w:color="auto"/>
              <w:right w:val="single" w:sz="4" w:space="0" w:color="auto"/>
            </w:tcBorders>
            <w:shd w:val="clear" w:color="auto" w:fill="auto"/>
            <w:noWrap/>
            <w:vAlign w:val="bottom"/>
            <w:hideMark/>
          </w:tcPr>
          <w:p w14:paraId="654DC8A7" w14:textId="77777777" w:rsidR="002C21ED" w:rsidRPr="00BB4EE9" w:rsidRDefault="002C21ED" w:rsidP="00F51A1A">
            <w:pPr>
              <w:rPr>
                <w:color w:val="000000"/>
              </w:rPr>
            </w:pPr>
            <w:r w:rsidRPr="00BB4EE9">
              <w:rPr>
                <w:color w:val="000000"/>
              </w:rPr>
              <w:t> </w:t>
            </w:r>
          </w:p>
        </w:tc>
        <w:tc>
          <w:tcPr>
            <w:tcW w:w="1026" w:type="dxa"/>
            <w:tcBorders>
              <w:top w:val="single" w:sz="8" w:space="0" w:color="auto"/>
              <w:left w:val="nil"/>
              <w:bottom w:val="single" w:sz="4" w:space="0" w:color="auto"/>
              <w:right w:val="single" w:sz="8" w:space="0" w:color="auto"/>
            </w:tcBorders>
            <w:shd w:val="clear" w:color="auto" w:fill="auto"/>
            <w:noWrap/>
            <w:vAlign w:val="bottom"/>
            <w:hideMark/>
          </w:tcPr>
          <w:p w14:paraId="7417A5BA" w14:textId="77777777" w:rsidR="002C21ED" w:rsidRPr="00BB4EE9" w:rsidRDefault="002C21ED" w:rsidP="00F51A1A">
            <w:pPr>
              <w:rPr>
                <w:color w:val="000000"/>
              </w:rPr>
            </w:pPr>
            <w:r w:rsidRPr="00BB4EE9">
              <w:rPr>
                <w:color w:val="000000"/>
              </w:rPr>
              <w:t> </w:t>
            </w:r>
          </w:p>
        </w:tc>
      </w:tr>
      <w:tr w:rsidR="002C21ED" w:rsidRPr="00BB4EE9" w14:paraId="2BE960EF" w14:textId="77777777" w:rsidTr="00F51A1A">
        <w:trPr>
          <w:trHeight w:val="300"/>
        </w:trPr>
        <w:tc>
          <w:tcPr>
            <w:tcW w:w="1688" w:type="dxa"/>
            <w:tcBorders>
              <w:top w:val="nil"/>
              <w:left w:val="single" w:sz="8" w:space="0" w:color="auto"/>
              <w:bottom w:val="single" w:sz="4" w:space="0" w:color="auto"/>
              <w:right w:val="nil"/>
            </w:tcBorders>
            <w:shd w:val="clear" w:color="auto" w:fill="auto"/>
            <w:noWrap/>
            <w:vAlign w:val="bottom"/>
            <w:hideMark/>
          </w:tcPr>
          <w:p w14:paraId="3E5A064E" w14:textId="77777777" w:rsidR="002C21ED" w:rsidRPr="00BB4EE9" w:rsidRDefault="002C21ED" w:rsidP="00F51A1A">
            <w:pPr>
              <w:rPr>
                <w:color w:val="000000"/>
              </w:rPr>
            </w:pPr>
            <w:r w:rsidRPr="00BB4EE9">
              <w:rPr>
                <w:color w:val="000000"/>
              </w:rPr>
              <w:t>Activity 1.1</w:t>
            </w:r>
          </w:p>
        </w:tc>
        <w:tc>
          <w:tcPr>
            <w:tcW w:w="1026" w:type="dxa"/>
            <w:tcBorders>
              <w:top w:val="nil"/>
              <w:left w:val="single" w:sz="8" w:space="0" w:color="auto"/>
              <w:bottom w:val="single" w:sz="4" w:space="0" w:color="auto"/>
              <w:right w:val="single" w:sz="4" w:space="0" w:color="auto"/>
            </w:tcBorders>
            <w:shd w:val="clear" w:color="auto" w:fill="auto"/>
            <w:noWrap/>
            <w:vAlign w:val="bottom"/>
            <w:hideMark/>
          </w:tcPr>
          <w:p w14:paraId="1EB0A53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9BF28BC"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358ABADE"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262FB92E"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FDFEE15"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1CBD6356"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2898AD90"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447468E"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3D6A75E0"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3838E65F"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9EA95BD"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377F5B96" w14:textId="77777777" w:rsidR="002C21ED" w:rsidRPr="00BB4EE9" w:rsidRDefault="002C21ED" w:rsidP="00F51A1A">
            <w:pPr>
              <w:rPr>
                <w:color w:val="000000"/>
              </w:rPr>
            </w:pPr>
            <w:r w:rsidRPr="00BB4EE9">
              <w:rPr>
                <w:color w:val="000000"/>
              </w:rPr>
              <w:t> </w:t>
            </w:r>
          </w:p>
        </w:tc>
      </w:tr>
      <w:tr w:rsidR="002C21ED" w:rsidRPr="00BB4EE9" w14:paraId="3C48F15A" w14:textId="77777777" w:rsidTr="00F51A1A">
        <w:trPr>
          <w:trHeight w:val="300"/>
        </w:trPr>
        <w:tc>
          <w:tcPr>
            <w:tcW w:w="1688" w:type="dxa"/>
            <w:tcBorders>
              <w:top w:val="nil"/>
              <w:left w:val="single" w:sz="8" w:space="0" w:color="auto"/>
              <w:bottom w:val="single" w:sz="4" w:space="0" w:color="auto"/>
              <w:right w:val="nil"/>
            </w:tcBorders>
            <w:shd w:val="clear" w:color="auto" w:fill="auto"/>
            <w:noWrap/>
            <w:vAlign w:val="bottom"/>
            <w:hideMark/>
          </w:tcPr>
          <w:p w14:paraId="333889B1" w14:textId="77777777" w:rsidR="002C21ED" w:rsidRPr="00BB4EE9" w:rsidRDefault="002C21ED" w:rsidP="00F51A1A">
            <w:pPr>
              <w:rPr>
                <w:color w:val="000000"/>
              </w:rPr>
            </w:pPr>
            <w:r w:rsidRPr="00BB4EE9">
              <w:rPr>
                <w:color w:val="000000"/>
              </w:rPr>
              <w:t>Activity 1.2</w:t>
            </w:r>
          </w:p>
        </w:tc>
        <w:tc>
          <w:tcPr>
            <w:tcW w:w="1026" w:type="dxa"/>
            <w:tcBorders>
              <w:top w:val="nil"/>
              <w:left w:val="single" w:sz="8" w:space="0" w:color="auto"/>
              <w:bottom w:val="single" w:sz="4" w:space="0" w:color="auto"/>
              <w:right w:val="single" w:sz="4" w:space="0" w:color="auto"/>
            </w:tcBorders>
            <w:shd w:val="clear" w:color="auto" w:fill="auto"/>
            <w:noWrap/>
            <w:vAlign w:val="bottom"/>
            <w:hideMark/>
          </w:tcPr>
          <w:p w14:paraId="1B070F1D"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8DB8DC5"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19DAAE4A"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55CF9C3"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AE6A67A"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4D8D5AE1"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42E44B4C"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4B29691E"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0EB27AD2"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01E7260"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5B16AD8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100C2089" w14:textId="77777777" w:rsidR="002C21ED" w:rsidRPr="00BB4EE9" w:rsidRDefault="002C21ED" w:rsidP="00F51A1A">
            <w:pPr>
              <w:rPr>
                <w:color w:val="000000"/>
              </w:rPr>
            </w:pPr>
            <w:r w:rsidRPr="00BB4EE9">
              <w:rPr>
                <w:color w:val="000000"/>
              </w:rPr>
              <w:t> </w:t>
            </w:r>
          </w:p>
        </w:tc>
      </w:tr>
      <w:tr w:rsidR="002C21ED" w:rsidRPr="00BB4EE9" w14:paraId="35DE4D7F" w14:textId="77777777" w:rsidTr="00F51A1A">
        <w:trPr>
          <w:trHeight w:val="315"/>
        </w:trPr>
        <w:tc>
          <w:tcPr>
            <w:tcW w:w="1688" w:type="dxa"/>
            <w:tcBorders>
              <w:top w:val="nil"/>
              <w:left w:val="single" w:sz="8" w:space="0" w:color="auto"/>
              <w:bottom w:val="single" w:sz="8" w:space="0" w:color="auto"/>
              <w:right w:val="nil"/>
            </w:tcBorders>
            <w:shd w:val="clear" w:color="auto" w:fill="auto"/>
            <w:noWrap/>
            <w:vAlign w:val="bottom"/>
            <w:hideMark/>
          </w:tcPr>
          <w:p w14:paraId="555FCB68" w14:textId="77777777" w:rsidR="002C21ED" w:rsidRPr="00BB4EE9" w:rsidRDefault="002C21ED" w:rsidP="00F51A1A">
            <w:pPr>
              <w:rPr>
                <w:color w:val="000000"/>
              </w:rPr>
            </w:pPr>
            <w:proofErr w:type="spellStart"/>
            <w:r w:rsidRPr="00BB4EE9">
              <w:rPr>
                <w:color w:val="000000"/>
              </w:rPr>
              <w:t>etc</w:t>
            </w:r>
            <w:proofErr w:type="spellEnd"/>
          </w:p>
        </w:tc>
        <w:tc>
          <w:tcPr>
            <w:tcW w:w="1026" w:type="dxa"/>
            <w:tcBorders>
              <w:top w:val="nil"/>
              <w:left w:val="single" w:sz="8" w:space="0" w:color="auto"/>
              <w:bottom w:val="single" w:sz="8" w:space="0" w:color="auto"/>
              <w:right w:val="single" w:sz="4" w:space="0" w:color="auto"/>
            </w:tcBorders>
            <w:shd w:val="clear" w:color="auto" w:fill="auto"/>
            <w:noWrap/>
            <w:vAlign w:val="bottom"/>
            <w:hideMark/>
          </w:tcPr>
          <w:p w14:paraId="570B3A15"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64C027A5"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3ABDD3FC"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1F7A4BBB"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31B80EF7"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7D22DEE3"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3DCD9D6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141C6AD6"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213B553B"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7C4188D4"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792B2965"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07DFF59D" w14:textId="77777777" w:rsidR="002C21ED" w:rsidRPr="00BB4EE9" w:rsidRDefault="002C21ED" w:rsidP="00F51A1A">
            <w:pPr>
              <w:rPr>
                <w:color w:val="000000"/>
              </w:rPr>
            </w:pPr>
            <w:r w:rsidRPr="00BB4EE9">
              <w:rPr>
                <w:color w:val="000000"/>
              </w:rPr>
              <w:t> </w:t>
            </w:r>
          </w:p>
        </w:tc>
      </w:tr>
      <w:tr w:rsidR="002C21ED" w:rsidRPr="00BB4EE9" w14:paraId="04D2E72C" w14:textId="77777777" w:rsidTr="00F51A1A">
        <w:trPr>
          <w:trHeight w:val="300"/>
        </w:trPr>
        <w:tc>
          <w:tcPr>
            <w:tcW w:w="1688" w:type="dxa"/>
            <w:tcBorders>
              <w:top w:val="nil"/>
              <w:left w:val="single" w:sz="8" w:space="0" w:color="auto"/>
              <w:bottom w:val="single" w:sz="4" w:space="0" w:color="auto"/>
              <w:right w:val="nil"/>
            </w:tcBorders>
            <w:shd w:val="clear" w:color="auto" w:fill="auto"/>
            <w:noWrap/>
            <w:vAlign w:val="bottom"/>
            <w:hideMark/>
          </w:tcPr>
          <w:p w14:paraId="2C4FC33A" w14:textId="77777777" w:rsidR="002C21ED" w:rsidRPr="00BB4EE9" w:rsidRDefault="002C21ED" w:rsidP="00F51A1A">
            <w:pPr>
              <w:rPr>
                <w:b/>
                <w:bCs/>
                <w:color w:val="000000"/>
              </w:rPr>
            </w:pPr>
            <w:r w:rsidRPr="00BB4EE9">
              <w:rPr>
                <w:b/>
                <w:bCs/>
                <w:color w:val="000000"/>
              </w:rPr>
              <w:lastRenderedPageBreak/>
              <w:t>Milestone 2</w:t>
            </w:r>
          </w:p>
        </w:tc>
        <w:tc>
          <w:tcPr>
            <w:tcW w:w="1026" w:type="dxa"/>
            <w:tcBorders>
              <w:top w:val="nil"/>
              <w:left w:val="single" w:sz="8" w:space="0" w:color="auto"/>
              <w:bottom w:val="single" w:sz="4" w:space="0" w:color="auto"/>
              <w:right w:val="single" w:sz="4" w:space="0" w:color="auto"/>
            </w:tcBorders>
            <w:shd w:val="clear" w:color="auto" w:fill="auto"/>
            <w:noWrap/>
            <w:vAlign w:val="bottom"/>
            <w:hideMark/>
          </w:tcPr>
          <w:p w14:paraId="0B01437E"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4A86EDD3"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355E8235"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5B5FAD5"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31646D1C"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74BA99B2"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35A7294A"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68E7DDD0"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22355DEA"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4609C51"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3959C61D"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44121596" w14:textId="77777777" w:rsidR="002C21ED" w:rsidRPr="00BB4EE9" w:rsidRDefault="002C21ED" w:rsidP="00F51A1A">
            <w:pPr>
              <w:rPr>
                <w:b/>
                <w:bCs/>
                <w:color w:val="000000"/>
              </w:rPr>
            </w:pPr>
            <w:r w:rsidRPr="00BB4EE9">
              <w:rPr>
                <w:b/>
                <w:bCs/>
                <w:color w:val="000000"/>
              </w:rPr>
              <w:t> </w:t>
            </w:r>
          </w:p>
        </w:tc>
      </w:tr>
      <w:tr w:rsidR="002C21ED" w:rsidRPr="00BB4EE9" w14:paraId="1AF7169B" w14:textId="77777777" w:rsidTr="00F51A1A">
        <w:trPr>
          <w:trHeight w:val="300"/>
        </w:trPr>
        <w:tc>
          <w:tcPr>
            <w:tcW w:w="1688" w:type="dxa"/>
            <w:tcBorders>
              <w:top w:val="nil"/>
              <w:left w:val="single" w:sz="8" w:space="0" w:color="auto"/>
              <w:bottom w:val="single" w:sz="4" w:space="0" w:color="auto"/>
              <w:right w:val="nil"/>
            </w:tcBorders>
            <w:shd w:val="clear" w:color="auto" w:fill="auto"/>
            <w:noWrap/>
            <w:vAlign w:val="bottom"/>
            <w:hideMark/>
          </w:tcPr>
          <w:p w14:paraId="29FB47FF" w14:textId="77777777" w:rsidR="002C21ED" w:rsidRPr="00BB4EE9" w:rsidRDefault="002C21ED" w:rsidP="00F51A1A">
            <w:pPr>
              <w:rPr>
                <w:color w:val="000000"/>
              </w:rPr>
            </w:pPr>
            <w:r w:rsidRPr="00BB4EE9">
              <w:rPr>
                <w:color w:val="000000"/>
              </w:rPr>
              <w:t>Activity 2.1</w:t>
            </w:r>
          </w:p>
        </w:tc>
        <w:tc>
          <w:tcPr>
            <w:tcW w:w="1026" w:type="dxa"/>
            <w:tcBorders>
              <w:top w:val="nil"/>
              <w:left w:val="single" w:sz="8" w:space="0" w:color="auto"/>
              <w:bottom w:val="single" w:sz="4" w:space="0" w:color="auto"/>
              <w:right w:val="single" w:sz="4" w:space="0" w:color="auto"/>
            </w:tcBorders>
            <w:shd w:val="clear" w:color="auto" w:fill="auto"/>
            <w:noWrap/>
            <w:vAlign w:val="bottom"/>
            <w:hideMark/>
          </w:tcPr>
          <w:p w14:paraId="2805C047"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FAE37EF"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59A4CB5A"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221A1B8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5E9EF01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126DB1B2"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1546BF80"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562D5010"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2365695B"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4877EFC"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5D1F427E"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1346B76A" w14:textId="77777777" w:rsidR="002C21ED" w:rsidRPr="00BB4EE9" w:rsidRDefault="002C21ED" w:rsidP="00F51A1A">
            <w:pPr>
              <w:rPr>
                <w:color w:val="000000"/>
              </w:rPr>
            </w:pPr>
            <w:r w:rsidRPr="00BB4EE9">
              <w:rPr>
                <w:color w:val="000000"/>
              </w:rPr>
              <w:t> </w:t>
            </w:r>
          </w:p>
        </w:tc>
      </w:tr>
      <w:tr w:rsidR="002C21ED" w:rsidRPr="00BB4EE9" w14:paraId="337625AD" w14:textId="77777777" w:rsidTr="00F51A1A">
        <w:trPr>
          <w:trHeight w:val="300"/>
        </w:trPr>
        <w:tc>
          <w:tcPr>
            <w:tcW w:w="1688" w:type="dxa"/>
            <w:tcBorders>
              <w:top w:val="nil"/>
              <w:left w:val="single" w:sz="8" w:space="0" w:color="auto"/>
              <w:bottom w:val="single" w:sz="4" w:space="0" w:color="auto"/>
              <w:right w:val="nil"/>
            </w:tcBorders>
            <w:shd w:val="clear" w:color="auto" w:fill="auto"/>
            <w:noWrap/>
            <w:vAlign w:val="bottom"/>
            <w:hideMark/>
          </w:tcPr>
          <w:p w14:paraId="142AFB86" w14:textId="77777777" w:rsidR="002C21ED" w:rsidRPr="00BB4EE9" w:rsidRDefault="002C21ED" w:rsidP="00F51A1A">
            <w:pPr>
              <w:rPr>
                <w:color w:val="000000"/>
              </w:rPr>
            </w:pPr>
            <w:r w:rsidRPr="00BB4EE9">
              <w:rPr>
                <w:color w:val="000000"/>
              </w:rPr>
              <w:t>Activity 2.2</w:t>
            </w:r>
          </w:p>
        </w:tc>
        <w:tc>
          <w:tcPr>
            <w:tcW w:w="1026" w:type="dxa"/>
            <w:tcBorders>
              <w:top w:val="nil"/>
              <w:left w:val="single" w:sz="8" w:space="0" w:color="auto"/>
              <w:bottom w:val="single" w:sz="4" w:space="0" w:color="auto"/>
              <w:right w:val="single" w:sz="4" w:space="0" w:color="auto"/>
            </w:tcBorders>
            <w:shd w:val="clear" w:color="auto" w:fill="auto"/>
            <w:noWrap/>
            <w:vAlign w:val="bottom"/>
            <w:hideMark/>
          </w:tcPr>
          <w:p w14:paraId="4FFFF48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2954EFBB"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3A7DA91C"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1CD584A"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3DC0BC71"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2609FF51"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68947CBF"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23829FAD"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65348617"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2B08FCD2"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12D7BD50"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7986624D" w14:textId="77777777" w:rsidR="002C21ED" w:rsidRPr="00BB4EE9" w:rsidRDefault="002C21ED" w:rsidP="00F51A1A">
            <w:pPr>
              <w:rPr>
                <w:color w:val="000000"/>
              </w:rPr>
            </w:pPr>
            <w:r w:rsidRPr="00BB4EE9">
              <w:rPr>
                <w:color w:val="000000"/>
              </w:rPr>
              <w:t> </w:t>
            </w:r>
          </w:p>
        </w:tc>
      </w:tr>
      <w:tr w:rsidR="002C21ED" w:rsidRPr="00BB4EE9" w14:paraId="6DD9B1FC" w14:textId="77777777" w:rsidTr="00F51A1A">
        <w:trPr>
          <w:trHeight w:val="315"/>
        </w:trPr>
        <w:tc>
          <w:tcPr>
            <w:tcW w:w="1688" w:type="dxa"/>
            <w:tcBorders>
              <w:top w:val="nil"/>
              <w:left w:val="single" w:sz="8" w:space="0" w:color="auto"/>
              <w:bottom w:val="single" w:sz="8" w:space="0" w:color="auto"/>
              <w:right w:val="nil"/>
            </w:tcBorders>
            <w:shd w:val="clear" w:color="auto" w:fill="auto"/>
            <w:noWrap/>
            <w:vAlign w:val="bottom"/>
            <w:hideMark/>
          </w:tcPr>
          <w:p w14:paraId="56902182" w14:textId="77777777" w:rsidR="002C21ED" w:rsidRPr="00BB4EE9" w:rsidRDefault="002C21ED" w:rsidP="00F51A1A">
            <w:pPr>
              <w:rPr>
                <w:color w:val="000000"/>
              </w:rPr>
            </w:pPr>
            <w:proofErr w:type="spellStart"/>
            <w:r w:rsidRPr="00BB4EE9">
              <w:rPr>
                <w:color w:val="000000"/>
              </w:rPr>
              <w:t>etc</w:t>
            </w:r>
            <w:proofErr w:type="spellEnd"/>
          </w:p>
        </w:tc>
        <w:tc>
          <w:tcPr>
            <w:tcW w:w="1026" w:type="dxa"/>
            <w:tcBorders>
              <w:top w:val="nil"/>
              <w:left w:val="single" w:sz="8" w:space="0" w:color="auto"/>
              <w:bottom w:val="single" w:sz="8" w:space="0" w:color="auto"/>
              <w:right w:val="single" w:sz="4" w:space="0" w:color="auto"/>
            </w:tcBorders>
            <w:shd w:val="clear" w:color="auto" w:fill="auto"/>
            <w:noWrap/>
            <w:vAlign w:val="bottom"/>
            <w:hideMark/>
          </w:tcPr>
          <w:p w14:paraId="726252E3"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4112C66D"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08531619"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7683700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2B6DD087"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2EE59AFE"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3977D4D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452D42C0"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7466A93F"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2177CC80"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0BED12A9"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20F18DCD" w14:textId="77777777" w:rsidR="002C21ED" w:rsidRPr="00BB4EE9" w:rsidRDefault="002C21ED" w:rsidP="00F51A1A">
            <w:pPr>
              <w:rPr>
                <w:color w:val="000000"/>
              </w:rPr>
            </w:pPr>
            <w:r w:rsidRPr="00BB4EE9">
              <w:rPr>
                <w:color w:val="000000"/>
              </w:rPr>
              <w:t> </w:t>
            </w:r>
          </w:p>
        </w:tc>
      </w:tr>
      <w:tr w:rsidR="002C21ED" w:rsidRPr="00BB4EE9" w14:paraId="09741960" w14:textId="77777777" w:rsidTr="00F51A1A">
        <w:trPr>
          <w:trHeight w:val="300"/>
        </w:trPr>
        <w:tc>
          <w:tcPr>
            <w:tcW w:w="1688" w:type="dxa"/>
            <w:tcBorders>
              <w:top w:val="nil"/>
              <w:left w:val="single" w:sz="8" w:space="0" w:color="auto"/>
              <w:bottom w:val="single" w:sz="4" w:space="0" w:color="auto"/>
              <w:right w:val="nil"/>
            </w:tcBorders>
            <w:shd w:val="clear" w:color="auto" w:fill="auto"/>
            <w:noWrap/>
            <w:vAlign w:val="bottom"/>
            <w:hideMark/>
          </w:tcPr>
          <w:p w14:paraId="538DF972" w14:textId="77777777" w:rsidR="002C21ED" w:rsidRPr="00BB4EE9" w:rsidRDefault="002C21ED" w:rsidP="00F51A1A">
            <w:pPr>
              <w:rPr>
                <w:b/>
                <w:bCs/>
                <w:color w:val="000000"/>
              </w:rPr>
            </w:pPr>
            <w:r w:rsidRPr="00BB4EE9">
              <w:rPr>
                <w:b/>
                <w:bCs/>
                <w:color w:val="000000"/>
              </w:rPr>
              <w:t>Milestone 3</w:t>
            </w:r>
          </w:p>
        </w:tc>
        <w:tc>
          <w:tcPr>
            <w:tcW w:w="1026" w:type="dxa"/>
            <w:tcBorders>
              <w:top w:val="nil"/>
              <w:left w:val="single" w:sz="8" w:space="0" w:color="auto"/>
              <w:bottom w:val="single" w:sz="4" w:space="0" w:color="auto"/>
              <w:right w:val="single" w:sz="4" w:space="0" w:color="auto"/>
            </w:tcBorders>
            <w:shd w:val="clear" w:color="auto" w:fill="auto"/>
            <w:noWrap/>
            <w:vAlign w:val="bottom"/>
            <w:hideMark/>
          </w:tcPr>
          <w:p w14:paraId="08A76FA5"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1A72CFA1"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4194204A"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6AA797B0"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3A732EDA"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6FD93AF5"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BB7BA11"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526A2220"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4CABFA85"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CB6926F"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31CAF87"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7E86839D" w14:textId="77777777" w:rsidR="002C21ED" w:rsidRPr="00BB4EE9" w:rsidRDefault="002C21ED" w:rsidP="00F51A1A">
            <w:pPr>
              <w:rPr>
                <w:b/>
                <w:bCs/>
                <w:color w:val="000000"/>
              </w:rPr>
            </w:pPr>
            <w:r w:rsidRPr="00BB4EE9">
              <w:rPr>
                <w:b/>
                <w:bCs/>
                <w:color w:val="000000"/>
              </w:rPr>
              <w:t> </w:t>
            </w:r>
          </w:p>
        </w:tc>
      </w:tr>
      <w:tr w:rsidR="002C21ED" w:rsidRPr="00BB4EE9" w14:paraId="2D307E38" w14:textId="77777777" w:rsidTr="00F51A1A">
        <w:trPr>
          <w:trHeight w:val="300"/>
        </w:trPr>
        <w:tc>
          <w:tcPr>
            <w:tcW w:w="1688" w:type="dxa"/>
            <w:tcBorders>
              <w:top w:val="nil"/>
              <w:left w:val="single" w:sz="8" w:space="0" w:color="auto"/>
              <w:bottom w:val="single" w:sz="4" w:space="0" w:color="auto"/>
              <w:right w:val="nil"/>
            </w:tcBorders>
            <w:shd w:val="clear" w:color="auto" w:fill="auto"/>
            <w:noWrap/>
            <w:vAlign w:val="bottom"/>
            <w:hideMark/>
          </w:tcPr>
          <w:p w14:paraId="45FE1B51" w14:textId="77777777" w:rsidR="002C21ED" w:rsidRPr="00BB4EE9" w:rsidRDefault="002C21ED" w:rsidP="00F51A1A">
            <w:pPr>
              <w:rPr>
                <w:color w:val="000000"/>
              </w:rPr>
            </w:pPr>
            <w:r w:rsidRPr="00BB4EE9">
              <w:rPr>
                <w:color w:val="000000"/>
              </w:rPr>
              <w:t>Activity 3.1</w:t>
            </w:r>
          </w:p>
        </w:tc>
        <w:tc>
          <w:tcPr>
            <w:tcW w:w="1026" w:type="dxa"/>
            <w:tcBorders>
              <w:top w:val="nil"/>
              <w:left w:val="single" w:sz="8" w:space="0" w:color="auto"/>
              <w:bottom w:val="single" w:sz="4" w:space="0" w:color="auto"/>
              <w:right w:val="single" w:sz="4" w:space="0" w:color="auto"/>
            </w:tcBorders>
            <w:shd w:val="clear" w:color="auto" w:fill="auto"/>
            <w:noWrap/>
            <w:vAlign w:val="bottom"/>
            <w:hideMark/>
          </w:tcPr>
          <w:p w14:paraId="406AC90B"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5BAF83EF"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776558F6"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612E037"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1D30416D"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5F4AA2DA"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4D565E22"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5662F7F"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3C38D941"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6BF35C57"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22A6B9D"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606F6988" w14:textId="77777777" w:rsidR="002C21ED" w:rsidRPr="00BB4EE9" w:rsidRDefault="002C21ED" w:rsidP="00F51A1A">
            <w:pPr>
              <w:rPr>
                <w:color w:val="000000"/>
              </w:rPr>
            </w:pPr>
            <w:r w:rsidRPr="00BB4EE9">
              <w:rPr>
                <w:color w:val="000000"/>
              </w:rPr>
              <w:t> </w:t>
            </w:r>
          </w:p>
        </w:tc>
      </w:tr>
      <w:tr w:rsidR="002C21ED" w:rsidRPr="00BB4EE9" w14:paraId="13EC04EA" w14:textId="77777777" w:rsidTr="00F51A1A">
        <w:trPr>
          <w:trHeight w:val="300"/>
        </w:trPr>
        <w:tc>
          <w:tcPr>
            <w:tcW w:w="1688" w:type="dxa"/>
            <w:tcBorders>
              <w:top w:val="nil"/>
              <w:left w:val="single" w:sz="8" w:space="0" w:color="auto"/>
              <w:bottom w:val="single" w:sz="4" w:space="0" w:color="auto"/>
              <w:right w:val="nil"/>
            </w:tcBorders>
            <w:shd w:val="clear" w:color="auto" w:fill="auto"/>
            <w:noWrap/>
            <w:vAlign w:val="bottom"/>
            <w:hideMark/>
          </w:tcPr>
          <w:p w14:paraId="3866EED4" w14:textId="77777777" w:rsidR="002C21ED" w:rsidRPr="00BB4EE9" w:rsidRDefault="002C21ED" w:rsidP="00F51A1A">
            <w:pPr>
              <w:rPr>
                <w:color w:val="000000"/>
              </w:rPr>
            </w:pPr>
            <w:r w:rsidRPr="00BB4EE9">
              <w:rPr>
                <w:color w:val="000000"/>
              </w:rPr>
              <w:t>Activity 3.2</w:t>
            </w:r>
          </w:p>
        </w:tc>
        <w:tc>
          <w:tcPr>
            <w:tcW w:w="1026" w:type="dxa"/>
            <w:tcBorders>
              <w:top w:val="nil"/>
              <w:left w:val="single" w:sz="8" w:space="0" w:color="auto"/>
              <w:bottom w:val="single" w:sz="4" w:space="0" w:color="auto"/>
              <w:right w:val="single" w:sz="4" w:space="0" w:color="auto"/>
            </w:tcBorders>
            <w:shd w:val="clear" w:color="auto" w:fill="auto"/>
            <w:noWrap/>
            <w:vAlign w:val="bottom"/>
            <w:hideMark/>
          </w:tcPr>
          <w:p w14:paraId="5FE5159A"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27AA5EF"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663CBEBA"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436DDDFB"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68E9BC0D"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69E01EB4"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5606D361"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5EE810F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07DFE70B"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33AF4885"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667DE0A5"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061FFAFA" w14:textId="77777777" w:rsidR="002C21ED" w:rsidRPr="00BB4EE9" w:rsidRDefault="002C21ED" w:rsidP="00F51A1A">
            <w:pPr>
              <w:rPr>
                <w:color w:val="000000"/>
              </w:rPr>
            </w:pPr>
            <w:r w:rsidRPr="00BB4EE9">
              <w:rPr>
                <w:color w:val="000000"/>
              </w:rPr>
              <w:t> </w:t>
            </w:r>
          </w:p>
        </w:tc>
      </w:tr>
      <w:tr w:rsidR="002C21ED" w:rsidRPr="00BB4EE9" w14:paraId="431363E4" w14:textId="77777777" w:rsidTr="00F51A1A">
        <w:trPr>
          <w:trHeight w:val="315"/>
        </w:trPr>
        <w:tc>
          <w:tcPr>
            <w:tcW w:w="1688" w:type="dxa"/>
            <w:tcBorders>
              <w:top w:val="nil"/>
              <w:left w:val="single" w:sz="8" w:space="0" w:color="auto"/>
              <w:bottom w:val="single" w:sz="8" w:space="0" w:color="auto"/>
              <w:right w:val="nil"/>
            </w:tcBorders>
            <w:shd w:val="clear" w:color="auto" w:fill="auto"/>
            <w:noWrap/>
            <w:vAlign w:val="bottom"/>
            <w:hideMark/>
          </w:tcPr>
          <w:p w14:paraId="60855268" w14:textId="77777777" w:rsidR="002C21ED" w:rsidRPr="00BB4EE9" w:rsidRDefault="002C21ED" w:rsidP="00F51A1A">
            <w:pPr>
              <w:rPr>
                <w:color w:val="000000"/>
              </w:rPr>
            </w:pPr>
            <w:proofErr w:type="spellStart"/>
            <w:r w:rsidRPr="00BB4EE9">
              <w:rPr>
                <w:color w:val="000000"/>
              </w:rPr>
              <w:t>etc</w:t>
            </w:r>
            <w:proofErr w:type="spellEnd"/>
          </w:p>
        </w:tc>
        <w:tc>
          <w:tcPr>
            <w:tcW w:w="1026" w:type="dxa"/>
            <w:tcBorders>
              <w:top w:val="nil"/>
              <w:left w:val="single" w:sz="8" w:space="0" w:color="auto"/>
              <w:bottom w:val="single" w:sz="8" w:space="0" w:color="auto"/>
              <w:right w:val="single" w:sz="4" w:space="0" w:color="auto"/>
            </w:tcBorders>
            <w:shd w:val="clear" w:color="auto" w:fill="auto"/>
            <w:noWrap/>
            <w:vAlign w:val="bottom"/>
            <w:hideMark/>
          </w:tcPr>
          <w:p w14:paraId="75B751F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14D0906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20409C42"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69B74579"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36F12752"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5C7E5200"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751CA256"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668CC35D"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412FA605"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5C00E27C"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28FD92A1"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22EEED54" w14:textId="77777777" w:rsidR="002C21ED" w:rsidRPr="00BB4EE9" w:rsidRDefault="002C21ED" w:rsidP="00F51A1A">
            <w:pPr>
              <w:rPr>
                <w:color w:val="000000"/>
              </w:rPr>
            </w:pPr>
            <w:r w:rsidRPr="00BB4EE9">
              <w:rPr>
                <w:color w:val="000000"/>
              </w:rPr>
              <w:t> </w:t>
            </w:r>
          </w:p>
        </w:tc>
      </w:tr>
      <w:tr w:rsidR="002C21ED" w:rsidRPr="00BB4EE9" w14:paraId="41DC81E1" w14:textId="77777777" w:rsidTr="00F51A1A">
        <w:trPr>
          <w:trHeight w:val="300"/>
        </w:trPr>
        <w:tc>
          <w:tcPr>
            <w:tcW w:w="1688" w:type="dxa"/>
            <w:tcBorders>
              <w:top w:val="nil"/>
              <w:left w:val="single" w:sz="4" w:space="0" w:color="auto"/>
              <w:bottom w:val="single" w:sz="4" w:space="0" w:color="auto"/>
              <w:right w:val="nil"/>
            </w:tcBorders>
            <w:shd w:val="clear" w:color="auto" w:fill="auto"/>
            <w:noWrap/>
            <w:vAlign w:val="bottom"/>
            <w:hideMark/>
          </w:tcPr>
          <w:p w14:paraId="59EBFA64" w14:textId="77777777" w:rsidR="002C21ED" w:rsidRPr="00BB4EE9" w:rsidRDefault="002C21ED" w:rsidP="00F51A1A">
            <w:pPr>
              <w:rPr>
                <w:b/>
                <w:bCs/>
                <w:color w:val="000000"/>
              </w:rPr>
            </w:pPr>
            <w:r w:rsidRPr="00BB4EE9">
              <w:rPr>
                <w:b/>
                <w:bCs/>
                <w:color w:val="000000"/>
              </w:rPr>
              <w:t>Milestone 4</w:t>
            </w:r>
          </w:p>
        </w:tc>
        <w:tc>
          <w:tcPr>
            <w:tcW w:w="1026" w:type="dxa"/>
            <w:tcBorders>
              <w:top w:val="nil"/>
              <w:left w:val="single" w:sz="8" w:space="0" w:color="auto"/>
              <w:bottom w:val="single" w:sz="4" w:space="0" w:color="auto"/>
              <w:right w:val="single" w:sz="4" w:space="0" w:color="auto"/>
            </w:tcBorders>
            <w:shd w:val="clear" w:color="auto" w:fill="auto"/>
            <w:noWrap/>
            <w:vAlign w:val="bottom"/>
            <w:hideMark/>
          </w:tcPr>
          <w:p w14:paraId="4CF1C2FE"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1D25CFE"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2E466A7F"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5E70451B"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1417F4C7"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76163335"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4CB76BF1"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33B4E7C6"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3E2C6DFF"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4984AC06"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1C83A99" w14:textId="77777777" w:rsidR="002C21ED" w:rsidRPr="00BB4EE9" w:rsidRDefault="002C21ED" w:rsidP="00F51A1A">
            <w:pPr>
              <w:rPr>
                <w:b/>
                <w:bCs/>
                <w:color w:val="000000"/>
              </w:rPr>
            </w:pPr>
            <w:r w:rsidRPr="00BB4EE9">
              <w:rPr>
                <w:b/>
                <w:bCs/>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797CBFF1" w14:textId="77777777" w:rsidR="002C21ED" w:rsidRPr="00BB4EE9" w:rsidRDefault="002C21ED" w:rsidP="00F51A1A">
            <w:pPr>
              <w:rPr>
                <w:b/>
                <w:bCs/>
                <w:color w:val="000000"/>
              </w:rPr>
            </w:pPr>
            <w:r w:rsidRPr="00BB4EE9">
              <w:rPr>
                <w:b/>
                <w:bCs/>
                <w:color w:val="000000"/>
              </w:rPr>
              <w:t> </w:t>
            </w:r>
          </w:p>
        </w:tc>
      </w:tr>
      <w:tr w:rsidR="002C21ED" w:rsidRPr="00BB4EE9" w14:paraId="76A57798" w14:textId="77777777" w:rsidTr="00F51A1A">
        <w:trPr>
          <w:trHeight w:val="300"/>
        </w:trPr>
        <w:tc>
          <w:tcPr>
            <w:tcW w:w="1688" w:type="dxa"/>
            <w:tcBorders>
              <w:top w:val="nil"/>
              <w:left w:val="single" w:sz="4" w:space="0" w:color="auto"/>
              <w:bottom w:val="single" w:sz="4" w:space="0" w:color="auto"/>
              <w:right w:val="nil"/>
            </w:tcBorders>
            <w:shd w:val="clear" w:color="auto" w:fill="auto"/>
            <w:noWrap/>
            <w:vAlign w:val="bottom"/>
            <w:hideMark/>
          </w:tcPr>
          <w:p w14:paraId="436F72EC" w14:textId="77777777" w:rsidR="002C21ED" w:rsidRPr="00BB4EE9" w:rsidRDefault="002C21ED" w:rsidP="00F51A1A">
            <w:pPr>
              <w:rPr>
                <w:color w:val="000000"/>
              </w:rPr>
            </w:pPr>
            <w:r w:rsidRPr="00BB4EE9">
              <w:rPr>
                <w:color w:val="000000"/>
              </w:rPr>
              <w:t>Activity 4.1</w:t>
            </w:r>
          </w:p>
        </w:tc>
        <w:tc>
          <w:tcPr>
            <w:tcW w:w="1026" w:type="dxa"/>
            <w:tcBorders>
              <w:top w:val="nil"/>
              <w:left w:val="single" w:sz="8" w:space="0" w:color="auto"/>
              <w:bottom w:val="single" w:sz="4" w:space="0" w:color="auto"/>
              <w:right w:val="single" w:sz="4" w:space="0" w:color="auto"/>
            </w:tcBorders>
            <w:shd w:val="clear" w:color="auto" w:fill="auto"/>
            <w:noWrap/>
            <w:vAlign w:val="bottom"/>
            <w:hideMark/>
          </w:tcPr>
          <w:p w14:paraId="2598ADF0"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6D55A0BC"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09043041"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0BBED15"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4482EC56"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6DB17170"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4B59C4F5"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4DE5BACD"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013C3579"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7DDC251E"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188D8A7"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79EC3B22" w14:textId="77777777" w:rsidR="002C21ED" w:rsidRPr="00BB4EE9" w:rsidRDefault="002C21ED" w:rsidP="00F51A1A">
            <w:pPr>
              <w:rPr>
                <w:color w:val="000000"/>
              </w:rPr>
            </w:pPr>
            <w:r w:rsidRPr="00BB4EE9">
              <w:rPr>
                <w:color w:val="000000"/>
              </w:rPr>
              <w:t> </w:t>
            </w:r>
          </w:p>
        </w:tc>
      </w:tr>
      <w:tr w:rsidR="002C21ED" w:rsidRPr="00BB4EE9" w14:paraId="5852E4C2" w14:textId="77777777" w:rsidTr="00F51A1A">
        <w:trPr>
          <w:trHeight w:val="300"/>
        </w:trPr>
        <w:tc>
          <w:tcPr>
            <w:tcW w:w="1688" w:type="dxa"/>
            <w:tcBorders>
              <w:top w:val="nil"/>
              <w:left w:val="single" w:sz="4" w:space="0" w:color="auto"/>
              <w:bottom w:val="single" w:sz="4" w:space="0" w:color="auto"/>
              <w:right w:val="nil"/>
            </w:tcBorders>
            <w:shd w:val="clear" w:color="auto" w:fill="auto"/>
            <w:noWrap/>
            <w:vAlign w:val="bottom"/>
            <w:hideMark/>
          </w:tcPr>
          <w:p w14:paraId="44E9EB58" w14:textId="77777777" w:rsidR="002C21ED" w:rsidRPr="00BB4EE9" w:rsidRDefault="002C21ED" w:rsidP="00F51A1A">
            <w:pPr>
              <w:rPr>
                <w:color w:val="000000"/>
              </w:rPr>
            </w:pPr>
            <w:r w:rsidRPr="00BB4EE9">
              <w:rPr>
                <w:color w:val="000000"/>
              </w:rPr>
              <w:t>Activity 4.2</w:t>
            </w:r>
          </w:p>
        </w:tc>
        <w:tc>
          <w:tcPr>
            <w:tcW w:w="1026" w:type="dxa"/>
            <w:tcBorders>
              <w:top w:val="nil"/>
              <w:left w:val="single" w:sz="8" w:space="0" w:color="auto"/>
              <w:bottom w:val="single" w:sz="4" w:space="0" w:color="auto"/>
              <w:right w:val="single" w:sz="4" w:space="0" w:color="auto"/>
            </w:tcBorders>
            <w:shd w:val="clear" w:color="auto" w:fill="auto"/>
            <w:noWrap/>
            <w:vAlign w:val="bottom"/>
            <w:hideMark/>
          </w:tcPr>
          <w:p w14:paraId="5CF662D0" w14:textId="77777777" w:rsidR="002C21ED" w:rsidRPr="00BB4EE9" w:rsidRDefault="002C21ED" w:rsidP="00F51A1A">
            <w:pPr>
              <w:rPr>
                <w:color w:val="000000"/>
              </w:rPr>
            </w:pPr>
          </w:p>
        </w:tc>
        <w:tc>
          <w:tcPr>
            <w:tcW w:w="1026" w:type="dxa"/>
            <w:tcBorders>
              <w:top w:val="nil"/>
              <w:left w:val="nil"/>
              <w:bottom w:val="single" w:sz="4" w:space="0" w:color="auto"/>
              <w:right w:val="single" w:sz="4" w:space="0" w:color="auto"/>
            </w:tcBorders>
            <w:shd w:val="clear" w:color="auto" w:fill="auto"/>
            <w:noWrap/>
            <w:vAlign w:val="bottom"/>
            <w:hideMark/>
          </w:tcPr>
          <w:p w14:paraId="7339A937"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061D9327"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37A2EF7F"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00CABB0D"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7C768203"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6966B84E"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24B98073"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7B8175C5"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308FF709"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4" w:space="0" w:color="auto"/>
            </w:tcBorders>
            <w:shd w:val="clear" w:color="auto" w:fill="auto"/>
            <w:noWrap/>
            <w:vAlign w:val="bottom"/>
            <w:hideMark/>
          </w:tcPr>
          <w:p w14:paraId="1E04E079"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4" w:space="0" w:color="auto"/>
              <w:right w:val="single" w:sz="8" w:space="0" w:color="auto"/>
            </w:tcBorders>
            <w:shd w:val="clear" w:color="auto" w:fill="auto"/>
            <w:noWrap/>
            <w:vAlign w:val="bottom"/>
            <w:hideMark/>
          </w:tcPr>
          <w:p w14:paraId="3C245162" w14:textId="77777777" w:rsidR="002C21ED" w:rsidRPr="00BB4EE9" w:rsidRDefault="002C21ED" w:rsidP="00F51A1A">
            <w:pPr>
              <w:rPr>
                <w:color w:val="000000"/>
              </w:rPr>
            </w:pPr>
            <w:r w:rsidRPr="00BB4EE9">
              <w:rPr>
                <w:color w:val="000000"/>
              </w:rPr>
              <w:t> </w:t>
            </w:r>
          </w:p>
        </w:tc>
      </w:tr>
      <w:tr w:rsidR="002C21ED" w:rsidRPr="00BB4EE9" w14:paraId="62E4CB62" w14:textId="77777777" w:rsidTr="00F51A1A">
        <w:trPr>
          <w:trHeight w:val="315"/>
        </w:trPr>
        <w:tc>
          <w:tcPr>
            <w:tcW w:w="1688" w:type="dxa"/>
            <w:tcBorders>
              <w:top w:val="nil"/>
              <w:left w:val="single" w:sz="4" w:space="0" w:color="auto"/>
              <w:bottom w:val="single" w:sz="4" w:space="0" w:color="auto"/>
              <w:right w:val="nil"/>
            </w:tcBorders>
            <w:shd w:val="clear" w:color="auto" w:fill="auto"/>
            <w:noWrap/>
            <w:vAlign w:val="bottom"/>
            <w:hideMark/>
          </w:tcPr>
          <w:p w14:paraId="7F1EBD3D" w14:textId="77777777" w:rsidR="002C21ED" w:rsidRPr="00BB4EE9" w:rsidRDefault="002C21ED" w:rsidP="00F51A1A">
            <w:pPr>
              <w:rPr>
                <w:color w:val="000000"/>
              </w:rPr>
            </w:pPr>
            <w:proofErr w:type="spellStart"/>
            <w:r w:rsidRPr="00BB4EE9">
              <w:rPr>
                <w:color w:val="000000"/>
              </w:rPr>
              <w:t>etc</w:t>
            </w:r>
            <w:proofErr w:type="spellEnd"/>
          </w:p>
        </w:tc>
        <w:tc>
          <w:tcPr>
            <w:tcW w:w="1026" w:type="dxa"/>
            <w:tcBorders>
              <w:top w:val="nil"/>
              <w:left w:val="single" w:sz="8" w:space="0" w:color="auto"/>
              <w:bottom w:val="single" w:sz="8" w:space="0" w:color="auto"/>
              <w:right w:val="single" w:sz="4" w:space="0" w:color="auto"/>
            </w:tcBorders>
            <w:shd w:val="clear" w:color="auto" w:fill="auto"/>
            <w:noWrap/>
            <w:vAlign w:val="bottom"/>
            <w:hideMark/>
          </w:tcPr>
          <w:p w14:paraId="594EDA66"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411D640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1F934CBE"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70F3D396"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5509150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5878B157"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293843DA"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6E8FD597"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1F01E211"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264A6258"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4" w:space="0" w:color="auto"/>
            </w:tcBorders>
            <w:shd w:val="clear" w:color="auto" w:fill="auto"/>
            <w:noWrap/>
            <w:vAlign w:val="bottom"/>
            <w:hideMark/>
          </w:tcPr>
          <w:p w14:paraId="0EAB9E57" w14:textId="77777777" w:rsidR="002C21ED" w:rsidRPr="00BB4EE9" w:rsidRDefault="002C21ED" w:rsidP="00F51A1A">
            <w:pPr>
              <w:rPr>
                <w:color w:val="000000"/>
              </w:rPr>
            </w:pPr>
            <w:r w:rsidRPr="00BB4EE9">
              <w:rPr>
                <w:color w:val="000000"/>
              </w:rPr>
              <w:t> </w:t>
            </w:r>
          </w:p>
        </w:tc>
        <w:tc>
          <w:tcPr>
            <w:tcW w:w="1026" w:type="dxa"/>
            <w:tcBorders>
              <w:top w:val="nil"/>
              <w:left w:val="nil"/>
              <w:bottom w:val="single" w:sz="8" w:space="0" w:color="auto"/>
              <w:right w:val="single" w:sz="8" w:space="0" w:color="auto"/>
            </w:tcBorders>
            <w:shd w:val="clear" w:color="auto" w:fill="auto"/>
            <w:noWrap/>
            <w:vAlign w:val="bottom"/>
            <w:hideMark/>
          </w:tcPr>
          <w:p w14:paraId="68E6374F" w14:textId="77777777" w:rsidR="002C21ED" w:rsidRPr="00BB4EE9" w:rsidRDefault="002C21ED" w:rsidP="00F51A1A">
            <w:pPr>
              <w:rPr>
                <w:color w:val="000000"/>
              </w:rPr>
            </w:pPr>
            <w:r w:rsidRPr="00BB4EE9">
              <w:rPr>
                <w:color w:val="000000"/>
              </w:rPr>
              <w:t> </w:t>
            </w:r>
          </w:p>
        </w:tc>
      </w:tr>
    </w:tbl>
    <w:p w14:paraId="55784A02" w14:textId="77777777" w:rsidR="002C21ED" w:rsidRDefault="002C21ED"/>
    <w:sectPr w:rsidR="002C21ED" w:rsidSect="006228FE">
      <w:pgSz w:w="15840" w:h="12240" w:orient="landscape"/>
      <w:pgMar w:top="1440" w:right="547" w:bottom="1440" w:left="907"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A7348" w14:textId="77777777" w:rsidR="009B5422" w:rsidRDefault="009B5422" w:rsidP="002C21ED">
      <w:r>
        <w:separator/>
      </w:r>
    </w:p>
  </w:endnote>
  <w:endnote w:type="continuationSeparator" w:id="0">
    <w:p w14:paraId="25FB006D" w14:textId="77777777" w:rsidR="009B5422" w:rsidRDefault="009B5422" w:rsidP="002C2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63CBD" w14:textId="77777777" w:rsidR="009B5422" w:rsidRDefault="009B5422" w:rsidP="002C21ED">
      <w:r>
        <w:separator/>
      </w:r>
    </w:p>
  </w:footnote>
  <w:footnote w:type="continuationSeparator" w:id="0">
    <w:p w14:paraId="1A08EFC5" w14:textId="77777777" w:rsidR="009B5422" w:rsidRDefault="009B5422" w:rsidP="002C21ED">
      <w:r>
        <w:continuationSeparator/>
      </w:r>
    </w:p>
  </w:footnote>
  <w:footnote w:id="1">
    <w:p w14:paraId="4612BC5B" w14:textId="77777777" w:rsidR="002C21ED" w:rsidRPr="00A80166" w:rsidRDefault="002C21ED" w:rsidP="002C21ED">
      <w:pPr>
        <w:pStyle w:val="FootnoteText"/>
        <w:rPr>
          <w:lang w:val="en-US"/>
        </w:rPr>
      </w:pPr>
      <w:r>
        <w:rPr>
          <w:rStyle w:val="FootnoteReference"/>
        </w:rPr>
        <w:footnoteRef/>
      </w:r>
      <w:r>
        <w:t xml:space="preserve"> </w:t>
      </w:r>
      <w:r>
        <w:rPr>
          <w:lang w:val="en-US"/>
        </w:rPr>
        <w:t xml:space="preserve">This should include key capacity building activities.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50F7"/>
    <w:multiLevelType w:val="multilevel"/>
    <w:tmpl w:val="993299D0"/>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34"/>
        </w:tabs>
        <w:ind w:left="734"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76B4C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003ACC"/>
    <w:multiLevelType w:val="hybridMultilevel"/>
    <w:tmpl w:val="CCDA78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89474D"/>
    <w:multiLevelType w:val="hybridMultilevel"/>
    <w:tmpl w:val="2CB0D9BE"/>
    <w:lvl w:ilvl="0" w:tplc="F0CC6DCA">
      <w:start w:val="1"/>
      <w:numFmt w:val="lowerRoman"/>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3D7A3FB5"/>
    <w:multiLevelType w:val="hybridMultilevel"/>
    <w:tmpl w:val="F484ED44"/>
    <w:lvl w:ilvl="0" w:tplc="E5C0A2CE">
      <w:start w:val="1"/>
      <w:numFmt w:val="upp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860700"/>
    <w:multiLevelType w:val="hybridMultilevel"/>
    <w:tmpl w:val="76E6E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E95E1B"/>
    <w:multiLevelType w:val="multilevel"/>
    <w:tmpl w:val="C49E7084"/>
    <w:lvl w:ilvl="0">
      <w:start w:val="1"/>
      <w:numFmt w:val="upperLetter"/>
      <w:lvlText w:val="%1."/>
      <w:lvlJc w:val="left"/>
      <w:pPr>
        <w:tabs>
          <w:tab w:val="num" w:pos="360"/>
        </w:tabs>
        <w:ind w:left="360" w:hanging="360"/>
      </w:pPr>
    </w:lvl>
    <w:lvl w:ilvl="1">
      <w:start w:val="1"/>
      <w:numFmt w:val="lowerLetter"/>
      <w:lvlText w:val="%2)"/>
      <w:lvlJc w:val="left"/>
      <w:pPr>
        <w:tabs>
          <w:tab w:val="num" w:pos="734"/>
        </w:tabs>
        <w:ind w:left="734"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1719111">
    <w:abstractNumId w:val="6"/>
  </w:num>
  <w:num w:numId="2" w16cid:durableId="1996637844">
    <w:abstractNumId w:val="0"/>
  </w:num>
  <w:num w:numId="3" w16cid:durableId="1355840830">
    <w:abstractNumId w:val="3"/>
  </w:num>
  <w:num w:numId="4" w16cid:durableId="1058364546">
    <w:abstractNumId w:val="4"/>
  </w:num>
  <w:num w:numId="5" w16cid:durableId="871070791">
    <w:abstractNumId w:val="5"/>
  </w:num>
  <w:num w:numId="6" w16cid:durableId="997683837">
    <w:abstractNumId w:val="2"/>
  </w:num>
  <w:num w:numId="7" w16cid:durableId="52232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63B"/>
    <w:rsid w:val="000269C1"/>
    <w:rsid w:val="00062C88"/>
    <w:rsid w:val="00077F8F"/>
    <w:rsid w:val="000A6CAC"/>
    <w:rsid w:val="000B1E83"/>
    <w:rsid w:val="000F4601"/>
    <w:rsid w:val="00105A27"/>
    <w:rsid w:val="001471BA"/>
    <w:rsid w:val="00237669"/>
    <w:rsid w:val="00251971"/>
    <w:rsid w:val="00256780"/>
    <w:rsid w:val="002740D6"/>
    <w:rsid w:val="002A5049"/>
    <w:rsid w:val="002B6CFD"/>
    <w:rsid w:val="002C21ED"/>
    <w:rsid w:val="002F23C2"/>
    <w:rsid w:val="003408D4"/>
    <w:rsid w:val="00342928"/>
    <w:rsid w:val="004070A3"/>
    <w:rsid w:val="00421086"/>
    <w:rsid w:val="004525D5"/>
    <w:rsid w:val="005074A1"/>
    <w:rsid w:val="00535744"/>
    <w:rsid w:val="005408A4"/>
    <w:rsid w:val="00596FD1"/>
    <w:rsid w:val="005B54BE"/>
    <w:rsid w:val="005C12B9"/>
    <w:rsid w:val="00607475"/>
    <w:rsid w:val="006228FE"/>
    <w:rsid w:val="00653034"/>
    <w:rsid w:val="00693EA1"/>
    <w:rsid w:val="006B68D0"/>
    <w:rsid w:val="006E4E10"/>
    <w:rsid w:val="006E7E35"/>
    <w:rsid w:val="008359ED"/>
    <w:rsid w:val="00896097"/>
    <w:rsid w:val="008B57F7"/>
    <w:rsid w:val="00940111"/>
    <w:rsid w:val="009A180C"/>
    <w:rsid w:val="009B5422"/>
    <w:rsid w:val="00C11911"/>
    <w:rsid w:val="00C57E95"/>
    <w:rsid w:val="00CC17C0"/>
    <w:rsid w:val="00CC47AB"/>
    <w:rsid w:val="00D940C3"/>
    <w:rsid w:val="00DA114C"/>
    <w:rsid w:val="00DB0C73"/>
    <w:rsid w:val="00E00EA2"/>
    <w:rsid w:val="00E07C0B"/>
    <w:rsid w:val="00E1327E"/>
    <w:rsid w:val="00E526E0"/>
    <w:rsid w:val="00F0463B"/>
    <w:rsid w:val="00F07751"/>
    <w:rsid w:val="00F51E96"/>
    <w:rsid w:val="00F5222A"/>
    <w:rsid w:val="00F53BF5"/>
    <w:rsid w:val="00F629D6"/>
    <w:rsid w:val="00FC25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B1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6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umbered paragraph"/>
    <w:link w:val="NoSpacingChar"/>
    <w:uiPriority w:val="1"/>
    <w:qFormat/>
    <w:rsid w:val="00F0463B"/>
    <w:pPr>
      <w:spacing w:after="0" w:line="240" w:lineRule="auto"/>
    </w:pPr>
    <w:rPr>
      <w:rFonts w:ascii="Times New Roman" w:eastAsia="Times New Roman" w:hAnsi="Times New Roman" w:cs="Times New Roman"/>
      <w:sz w:val="24"/>
      <w:szCs w:val="24"/>
    </w:rPr>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Dot p"/>
    <w:basedOn w:val="Normal"/>
    <w:link w:val="ListParagraphChar"/>
    <w:uiPriority w:val="34"/>
    <w:qFormat/>
    <w:rsid w:val="00F0463B"/>
    <w:pPr>
      <w:ind w:left="720"/>
      <w:contextualSpacing/>
    </w:p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F0463B"/>
    <w:rPr>
      <w:rFonts w:ascii="Times New Roman" w:eastAsia="Times New Roman" w:hAnsi="Times New Roman" w:cs="Times New Roman"/>
      <w:sz w:val="24"/>
      <w:szCs w:val="24"/>
    </w:rPr>
  </w:style>
  <w:style w:type="character" w:customStyle="1" w:styleId="NoSpacingChar">
    <w:name w:val="No Spacing Char"/>
    <w:aliases w:val="Numbered paragraph Char"/>
    <w:basedOn w:val="DefaultParagraphFont"/>
    <w:link w:val="NoSpacing"/>
    <w:uiPriority w:val="1"/>
    <w:rsid w:val="00F0463B"/>
    <w:rPr>
      <w:rFonts w:ascii="Times New Roman" w:eastAsia="Times New Roman" w:hAnsi="Times New Roman" w:cs="Times New Roman"/>
      <w:sz w:val="24"/>
      <w:szCs w:val="24"/>
    </w:rPr>
  </w:style>
  <w:style w:type="character" w:styleId="Emphasis">
    <w:name w:val="Emphasis"/>
    <w:basedOn w:val="DefaultParagraphFont"/>
    <w:qFormat/>
    <w:rsid w:val="00F0463B"/>
    <w:rPr>
      <w:i/>
      <w:iCs/>
    </w:rPr>
  </w:style>
  <w:style w:type="paragraph" w:styleId="BalloonText">
    <w:name w:val="Balloon Text"/>
    <w:basedOn w:val="Normal"/>
    <w:link w:val="BalloonTextChar"/>
    <w:uiPriority w:val="99"/>
    <w:semiHidden/>
    <w:unhideWhenUsed/>
    <w:rsid w:val="00340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8D4"/>
    <w:rPr>
      <w:rFonts w:ascii="Segoe UI" w:eastAsia="Times New Roman" w:hAnsi="Segoe UI" w:cs="Segoe UI"/>
      <w:sz w:val="18"/>
      <w:szCs w:val="18"/>
    </w:rPr>
  </w:style>
  <w:style w:type="paragraph" w:styleId="FootnoteText">
    <w:name w:val="footnote text"/>
    <w:aliases w:val="Footnote Text Char2,Footnote Text Char1 Char1,Footnote Text Char Char Char1,Footnote Text Char1 Char Char,Footnote Text Char Char Char Char,Footnote Text Char Char1 Char,Footnote Text Char Char2,ft,single space,footnote text,ALTS FOOTNOTE"/>
    <w:basedOn w:val="Normal"/>
    <w:link w:val="FootnoteTextChar"/>
    <w:semiHidden/>
    <w:rsid w:val="002C21ED"/>
    <w:rPr>
      <w:sz w:val="20"/>
      <w:szCs w:val="20"/>
      <w:lang w:val="x-none" w:eastAsia="x-none"/>
    </w:rPr>
  </w:style>
  <w:style w:type="character" w:customStyle="1" w:styleId="FootnoteTextChar">
    <w:name w:val="Footnote Text Char"/>
    <w:aliases w:val="Footnote Text Char2 Char,Footnote Text Char1 Char1 Char,Footnote Text Char Char Char1 Char,Footnote Text Char1 Char Char Char,Footnote Text Char Char Char Char Char,Footnote Text Char Char1 Char Char,Footnote Text Char Char2 Char"/>
    <w:basedOn w:val="DefaultParagraphFont"/>
    <w:link w:val="FootnoteText"/>
    <w:semiHidden/>
    <w:rsid w:val="002C21ED"/>
    <w:rPr>
      <w:rFonts w:ascii="Times New Roman" w:eastAsia="Times New Roman" w:hAnsi="Times New Roman" w:cs="Times New Roman"/>
      <w:sz w:val="20"/>
      <w:szCs w:val="20"/>
      <w:lang w:val="x-none" w:eastAsia="x-none"/>
    </w:rPr>
  </w:style>
  <w:style w:type="character" w:styleId="FootnoteReference">
    <w:name w:val="footnote reference"/>
    <w:aliases w:val="ftref"/>
    <w:semiHidden/>
    <w:rsid w:val="002C21ED"/>
    <w:rPr>
      <w:vertAlign w:val="superscript"/>
    </w:rPr>
  </w:style>
  <w:style w:type="paragraph" w:styleId="Revision">
    <w:name w:val="Revision"/>
    <w:hidden/>
    <w:uiPriority w:val="99"/>
    <w:semiHidden/>
    <w:rsid w:val="001471B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F3C15A-1153-43F9-911B-4C54279A8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F5D74C-4853-4109-99C8-DA65C96BB2DC}">
  <ds:schemaRefs>
    <ds:schemaRef ds:uri="http://schemas.microsoft.com/sharepoint/v3/contenttype/forms"/>
  </ds:schemaRefs>
</ds:datastoreItem>
</file>

<file path=customXml/itemProps3.xml><?xml version="1.0" encoding="utf-8"?>
<ds:datastoreItem xmlns:ds="http://schemas.openxmlformats.org/officeDocument/2006/customXml" ds:itemID="{B50B6C11-D311-4405-A5AB-8C820E61ECA8}">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1613</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Mohamud Sheikh Abdullahi</cp:lastModifiedBy>
  <cp:revision>4</cp:revision>
  <dcterms:created xsi:type="dcterms:W3CDTF">2025-05-29T12:12:00Z</dcterms:created>
  <dcterms:modified xsi:type="dcterms:W3CDTF">2025-05-31T11:06:00Z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